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9EE3F" w14:textId="341789FC" w:rsidR="00A817C6" w:rsidRPr="00A817C6" w:rsidRDefault="00A817C6" w:rsidP="00A817C6">
      <w:pPr>
        <w:spacing w:before="100" w:beforeAutospacing="1" w:after="100" w:afterAutospacing="1" w:line="240" w:lineRule="auto"/>
        <w:jc w:val="center"/>
        <w:outlineLvl w:val="2"/>
        <w:rPr>
          <w:rFonts w:ascii="Times New Roman" w:eastAsia="Times New Roman" w:hAnsi="Times New Roman" w:cs="Times New Roman"/>
          <w:b/>
          <w:bCs/>
          <w:kern w:val="0"/>
          <w:sz w:val="22"/>
          <w:szCs w:val="22"/>
          <w14:ligatures w14:val="none"/>
        </w:rPr>
      </w:pPr>
      <w:r w:rsidRPr="00A817C6">
        <w:rPr>
          <w:rFonts w:ascii="Times New Roman" w:eastAsia="Times New Roman" w:hAnsi="Times New Roman" w:cs="Times New Roman"/>
          <w:b/>
          <w:bCs/>
          <w:kern w:val="0"/>
          <w:sz w:val="22"/>
          <w:szCs w:val="22"/>
          <w14:ligatures w14:val="none"/>
        </w:rPr>
        <w:t xml:space="preserve">CareTracker </w:t>
      </w:r>
      <w:r w:rsidR="00110A51">
        <w:rPr>
          <w:rFonts w:ascii="Times New Roman" w:eastAsia="Times New Roman" w:hAnsi="Times New Roman" w:cs="Times New Roman"/>
          <w:b/>
          <w:bCs/>
          <w:kern w:val="0"/>
          <w:sz w:val="22"/>
          <w:szCs w:val="22"/>
          <w14:ligatures w14:val="none"/>
        </w:rPr>
        <w:t>Amplify</w:t>
      </w:r>
      <w:r w:rsidRPr="00A817C6">
        <w:rPr>
          <w:rFonts w:ascii="Times New Roman" w:eastAsia="Times New Roman" w:hAnsi="Times New Roman" w:cs="Times New Roman"/>
          <w:b/>
          <w:bCs/>
          <w:kern w:val="0"/>
          <w:sz w:val="22"/>
          <w:szCs w:val="22"/>
          <w14:ligatures w14:val="none"/>
        </w:rPr>
        <w:t xml:space="preserve"> Terms of Use</w:t>
      </w:r>
    </w:p>
    <w:p w14:paraId="3F9DBB5C" w14:textId="3C780BAA" w:rsidR="00BB0AE8" w:rsidRDefault="00BB0AE8" w:rsidP="00A817C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BB0AE8">
        <w:rPr>
          <w:rFonts w:ascii="Times New Roman" w:eastAsia="Times New Roman" w:hAnsi="Times New Roman" w:cs="Times New Roman"/>
          <w:kern w:val="0"/>
          <w:sz w:val="22"/>
          <w:szCs w:val="22"/>
          <w14:ligatures w14:val="none"/>
        </w:rPr>
        <w:t>These Terms of Use (“</w:t>
      </w:r>
      <w:r w:rsidR="00110A51">
        <w:rPr>
          <w:rFonts w:ascii="Times New Roman" w:eastAsia="Times New Roman" w:hAnsi="Times New Roman" w:cs="Times New Roman"/>
          <w:kern w:val="0"/>
          <w:sz w:val="22"/>
          <w:szCs w:val="22"/>
          <w14:ligatures w14:val="none"/>
        </w:rPr>
        <w:t>Amplify</w:t>
      </w:r>
      <w:r w:rsidRPr="00BB0AE8">
        <w:rPr>
          <w:rFonts w:ascii="Times New Roman" w:eastAsia="Times New Roman" w:hAnsi="Times New Roman" w:cs="Times New Roman"/>
          <w:kern w:val="0"/>
          <w:sz w:val="22"/>
          <w:szCs w:val="22"/>
          <w14:ligatures w14:val="none"/>
        </w:rPr>
        <w:t xml:space="preserve"> Terms”) govern </w:t>
      </w:r>
      <w:r w:rsidR="00110A51">
        <w:rPr>
          <w:rFonts w:ascii="Times New Roman" w:eastAsia="Times New Roman" w:hAnsi="Times New Roman" w:cs="Times New Roman"/>
          <w:kern w:val="0"/>
          <w:sz w:val="22"/>
          <w:szCs w:val="22"/>
          <w14:ligatures w14:val="none"/>
        </w:rPr>
        <w:t>Client’s use of CareTracker Amplify</w:t>
      </w:r>
      <w:r w:rsidRPr="00BB0AE8">
        <w:rPr>
          <w:rFonts w:ascii="Times New Roman" w:eastAsia="Times New Roman" w:hAnsi="Times New Roman" w:cs="Times New Roman"/>
          <w:kern w:val="0"/>
          <w:sz w:val="22"/>
          <w:szCs w:val="22"/>
          <w14:ligatures w14:val="none"/>
        </w:rPr>
        <w:t xml:space="preserve"> provided by CareTracker, Inc. (“CareTracker”).</w:t>
      </w:r>
      <w:r w:rsidR="009B096A" w:rsidRPr="009B096A">
        <w:t xml:space="preserve"> </w:t>
      </w:r>
      <w:r w:rsidR="009B096A" w:rsidRPr="009B096A">
        <w:rPr>
          <w:rFonts w:ascii="Times New Roman" w:eastAsia="Times New Roman" w:hAnsi="Times New Roman" w:cs="Times New Roman"/>
          <w:kern w:val="0"/>
          <w:sz w:val="22"/>
          <w:szCs w:val="22"/>
          <w14:ligatures w14:val="none"/>
        </w:rPr>
        <w:t xml:space="preserve">These </w:t>
      </w:r>
      <w:r w:rsidR="00110A51">
        <w:rPr>
          <w:rFonts w:ascii="Times New Roman" w:eastAsia="Times New Roman" w:hAnsi="Times New Roman" w:cs="Times New Roman"/>
          <w:kern w:val="0"/>
          <w:sz w:val="22"/>
          <w:szCs w:val="22"/>
          <w14:ligatures w14:val="none"/>
        </w:rPr>
        <w:t>Amplify</w:t>
      </w:r>
      <w:r w:rsidR="009B096A" w:rsidRPr="009B096A">
        <w:rPr>
          <w:rFonts w:ascii="Times New Roman" w:eastAsia="Times New Roman" w:hAnsi="Times New Roman" w:cs="Times New Roman"/>
          <w:kern w:val="0"/>
          <w:sz w:val="22"/>
          <w:szCs w:val="22"/>
          <w14:ligatures w14:val="none"/>
        </w:rPr>
        <w:t xml:space="preserve"> Terms apply to you (“Client”) only if you have purchased</w:t>
      </w:r>
      <w:r w:rsidR="001C396A" w:rsidRPr="001C396A">
        <w:rPr>
          <w:rFonts w:ascii="Times New Roman" w:eastAsia="Times New Roman" w:hAnsi="Times New Roman" w:cs="Times New Roman"/>
          <w:color w:val="000000"/>
          <w:kern w:val="0"/>
          <w:sz w:val="22"/>
          <w:szCs w:val="22"/>
          <w14:ligatures w14:val="none"/>
        </w:rPr>
        <w:t>,</w:t>
      </w:r>
      <w:r w:rsidR="009B096A" w:rsidRPr="009B096A">
        <w:rPr>
          <w:rFonts w:ascii="Times New Roman" w:eastAsia="Times New Roman" w:hAnsi="Times New Roman" w:cs="Times New Roman"/>
          <w:kern w:val="0"/>
          <w:sz w:val="22"/>
          <w:szCs w:val="22"/>
          <w14:ligatures w14:val="none"/>
        </w:rPr>
        <w:t xml:space="preserve"> been granted access to</w:t>
      </w:r>
      <w:r w:rsidR="001C396A" w:rsidRPr="001C396A">
        <w:rPr>
          <w:rFonts w:ascii="Times New Roman" w:eastAsia="Times New Roman" w:hAnsi="Times New Roman" w:cs="Times New Roman"/>
          <w:color w:val="000000"/>
          <w:kern w:val="0"/>
          <w:sz w:val="22"/>
          <w:szCs w:val="22"/>
          <w14:ligatures w14:val="none"/>
        </w:rPr>
        <w:t>, or enabled</w:t>
      </w:r>
      <w:r w:rsidR="009B096A" w:rsidRPr="009B096A">
        <w:rPr>
          <w:rFonts w:ascii="Times New Roman" w:eastAsia="Times New Roman" w:hAnsi="Times New Roman" w:cs="Times New Roman"/>
          <w:kern w:val="0"/>
          <w:sz w:val="22"/>
          <w:szCs w:val="22"/>
          <w14:ligatures w14:val="none"/>
        </w:rPr>
        <w:t xml:space="preserve"> </w:t>
      </w:r>
      <w:r w:rsidR="00110A51">
        <w:rPr>
          <w:rFonts w:ascii="Times New Roman" w:eastAsia="Times New Roman" w:hAnsi="Times New Roman" w:cs="Times New Roman"/>
          <w:kern w:val="0"/>
          <w:sz w:val="22"/>
          <w:szCs w:val="22"/>
          <w14:ligatures w14:val="none"/>
        </w:rPr>
        <w:t xml:space="preserve">CareTracker Amplify </w:t>
      </w:r>
      <w:r w:rsidR="001C396A" w:rsidRPr="001C396A">
        <w:rPr>
          <w:rFonts w:ascii="Times New Roman" w:eastAsia="Times New Roman" w:hAnsi="Times New Roman" w:cs="Times New Roman"/>
          <w:color w:val="000000"/>
          <w:kern w:val="0"/>
          <w:sz w:val="22"/>
          <w:szCs w:val="22"/>
          <w14:ligatures w14:val="none"/>
        </w:rPr>
        <w:t>under</w:t>
      </w:r>
      <w:r w:rsidR="009B096A" w:rsidRPr="009B096A">
        <w:rPr>
          <w:rFonts w:ascii="Times New Roman" w:eastAsia="Times New Roman" w:hAnsi="Times New Roman" w:cs="Times New Roman"/>
          <w:kern w:val="0"/>
          <w:sz w:val="22"/>
          <w:szCs w:val="22"/>
          <w14:ligatures w14:val="none"/>
        </w:rPr>
        <w:t xml:space="preserve"> a valid, executed Order Form</w:t>
      </w:r>
      <w:r w:rsidR="001C396A" w:rsidRPr="001C396A">
        <w:rPr>
          <w:rFonts w:ascii="Times New Roman" w:eastAsia="Times New Roman" w:hAnsi="Times New Roman" w:cs="Times New Roman"/>
          <w:color w:val="000000"/>
          <w:kern w:val="0"/>
          <w:sz w:val="22"/>
          <w:szCs w:val="22"/>
          <w14:ligatures w14:val="none"/>
        </w:rPr>
        <w:t xml:space="preserve"> or other written authorization from CareTracker</w:t>
      </w:r>
      <w:r w:rsidR="009B096A" w:rsidRPr="009B096A">
        <w:rPr>
          <w:rFonts w:ascii="Times New Roman" w:eastAsia="Times New Roman" w:hAnsi="Times New Roman" w:cs="Times New Roman"/>
          <w:kern w:val="0"/>
          <w:sz w:val="22"/>
          <w:szCs w:val="22"/>
          <w14:ligatures w14:val="none"/>
        </w:rPr>
        <w:t>.</w:t>
      </w:r>
    </w:p>
    <w:p w14:paraId="5AF5252C" w14:textId="103AE614" w:rsidR="00110A51" w:rsidRDefault="00110A51" w:rsidP="00A817C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9B096A">
        <w:rPr>
          <w:rFonts w:ascii="Times New Roman" w:eastAsia="Times New Roman" w:hAnsi="Times New Roman" w:cs="Times New Roman"/>
          <w:kern w:val="0"/>
          <w:sz w:val="22"/>
          <w:szCs w:val="22"/>
          <w14:ligatures w14:val="none"/>
        </w:rPr>
        <w:t>These A</w:t>
      </w:r>
      <w:r>
        <w:rPr>
          <w:rFonts w:ascii="Times New Roman" w:eastAsia="Times New Roman" w:hAnsi="Times New Roman" w:cs="Times New Roman"/>
          <w:kern w:val="0"/>
          <w:sz w:val="22"/>
          <w:szCs w:val="22"/>
          <w14:ligatures w14:val="none"/>
        </w:rPr>
        <w:t>mplify Terms</w:t>
      </w:r>
      <w:r w:rsidRPr="009B096A">
        <w:rPr>
          <w:rFonts w:ascii="Times New Roman" w:eastAsia="Times New Roman" w:hAnsi="Times New Roman" w:cs="Times New Roman"/>
          <w:kern w:val="0"/>
          <w:sz w:val="22"/>
          <w:szCs w:val="22"/>
          <w14:ligatures w14:val="none"/>
        </w:rPr>
        <w:t xml:space="preserve"> are incorporated by reference into the Master Services Agreement (“MSA”) between you and CareTracker. The Order Form, the MSA,</w:t>
      </w:r>
      <w:r w:rsidR="00B01870">
        <w:rPr>
          <w:rFonts w:ascii="Times New Roman" w:eastAsia="Times New Roman" w:hAnsi="Times New Roman" w:cs="Times New Roman"/>
          <w:kern w:val="0"/>
          <w:sz w:val="22"/>
          <w:szCs w:val="22"/>
          <w14:ligatures w14:val="none"/>
        </w:rPr>
        <w:t xml:space="preserve"> the</w:t>
      </w:r>
      <w:r w:rsidRPr="009B096A">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 xml:space="preserve">BAA, </w:t>
      </w:r>
      <w:r w:rsidR="001C396A" w:rsidRPr="001C396A">
        <w:rPr>
          <w:rFonts w:ascii="Times New Roman" w:eastAsia="Times New Roman" w:hAnsi="Times New Roman" w:cs="Times New Roman"/>
          <w:color w:val="000000"/>
          <w:kern w:val="0"/>
          <w:sz w:val="22"/>
          <w:szCs w:val="22"/>
          <w14:ligatures w14:val="none"/>
        </w:rPr>
        <w:t xml:space="preserve">the Support Services Agreement, </w:t>
      </w:r>
      <w:r w:rsidRPr="009B096A">
        <w:rPr>
          <w:rFonts w:ascii="Times New Roman" w:eastAsia="Times New Roman" w:hAnsi="Times New Roman" w:cs="Times New Roman"/>
          <w:kern w:val="0"/>
          <w:sz w:val="22"/>
          <w:szCs w:val="22"/>
          <w14:ligatures w14:val="none"/>
        </w:rPr>
        <w:t>and these A</w:t>
      </w:r>
      <w:r>
        <w:rPr>
          <w:rFonts w:ascii="Times New Roman" w:eastAsia="Times New Roman" w:hAnsi="Times New Roman" w:cs="Times New Roman"/>
          <w:kern w:val="0"/>
          <w:sz w:val="22"/>
          <w:szCs w:val="22"/>
          <w14:ligatures w14:val="none"/>
        </w:rPr>
        <w:t>mplify</w:t>
      </w:r>
      <w:r w:rsidR="00A76D6A">
        <w:rPr>
          <w:rFonts w:ascii="Times New Roman" w:eastAsia="Times New Roman" w:hAnsi="Times New Roman" w:cs="Times New Roman"/>
          <w:kern w:val="0"/>
          <w:sz w:val="22"/>
          <w:szCs w:val="22"/>
          <w14:ligatures w14:val="none"/>
        </w:rPr>
        <w:t xml:space="preserve"> </w:t>
      </w:r>
      <w:r w:rsidRPr="009B096A">
        <w:rPr>
          <w:rFonts w:ascii="Times New Roman" w:eastAsia="Times New Roman" w:hAnsi="Times New Roman" w:cs="Times New Roman"/>
          <w:kern w:val="0"/>
          <w:sz w:val="22"/>
          <w:szCs w:val="22"/>
          <w14:ligatures w14:val="none"/>
        </w:rPr>
        <w:t xml:space="preserve">Terms collectively form the “Agreement.” </w:t>
      </w:r>
      <w:r w:rsidR="009F3735" w:rsidRPr="009F3735">
        <w:rPr>
          <w:rFonts w:ascii="Times New Roman" w:eastAsia="Times New Roman" w:hAnsi="Times New Roman" w:cs="Times New Roman"/>
          <w:kern w:val="0"/>
          <w:sz w:val="22"/>
          <w:szCs w:val="22"/>
          <w14:ligatures w14:val="none"/>
        </w:rPr>
        <w:t>In the event of a direct conflict</w:t>
      </w:r>
      <w:r w:rsidR="001C396A" w:rsidRPr="001C396A">
        <w:rPr>
          <w:rFonts w:ascii="Times New Roman" w:eastAsia="Times New Roman" w:hAnsi="Times New Roman" w:cs="Times New Roman"/>
          <w:color w:val="000000"/>
          <w:kern w:val="0"/>
          <w:sz w:val="22"/>
          <w:szCs w:val="22"/>
          <w14:ligatures w14:val="none"/>
        </w:rPr>
        <w:t xml:space="preserve"> or inconsistency between the foregoing documents with respect to a particular subject matter</w:t>
      </w:r>
      <w:r w:rsidR="009F3735" w:rsidRPr="009F3735">
        <w:rPr>
          <w:rFonts w:ascii="Times New Roman" w:eastAsia="Times New Roman" w:hAnsi="Times New Roman" w:cs="Times New Roman"/>
          <w:kern w:val="0"/>
          <w:sz w:val="22"/>
          <w:szCs w:val="22"/>
          <w14:ligatures w14:val="none"/>
        </w:rPr>
        <w:t xml:space="preserve">, the </w:t>
      </w:r>
      <w:r w:rsidR="001C396A" w:rsidRPr="001C396A">
        <w:rPr>
          <w:rFonts w:ascii="Times New Roman" w:eastAsia="Times New Roman" w:hAnsi="Times New Roman" w:cs="Times New Roman"/>
          <w:color w:val="000000"/>
          <w:kern w:val="0"/>
          <w:sz w:val="22"/>
          <w:szCs w:val="22"/>
          <w14:ligatures w14:val="none"/>
        </w:rPr>
        <w:t xml:space="preserve">following </w:t>
      </w:r>
      <w:r w:rsidR="009F3735" w:rsidRPr="009F3735">
        <w:rPr>
          <w:rFonts w:ascii="Times New Roman" w:eastAsia="Times New Roman" w:hAnsi="Times New Roman" w:cs="Times New Roman"/>
          <w:kern w:val="0"/>
          <w:sz w:val="22"/>
          <w:szCs w:val="22"/>
          <w14:ligatures w14:val="none"/>
        </w:rPr>
        <w:t xml:space="preserve">order of precedence shall </w:t>
      </w:r>
      <w:r w:rsidR="001C396A" w:rsidRPr="001C396A">
        <w:rPr>
          <w:rFonts w:ascii="Times New Roman" w:eastAsia="Times New Roman" w:hAnsi="Times New Roman" w:cs="Times New Roman"/>
          <w:color w:val="000000"/>
          <w:kern w:val="0"/>
          <w:sz w:val="22"/>
          <w:szCs w:val="22"/>
          <w14:ligatures w14:val="none"/>
        </w:rPr>
        <w:t>apply (</w:t>
      </w:r>
      <w:r w:rsidR="00B01870">
        <w:rPr>
          <w:rFonts w:ascii="Times New Roman" w:eastAsia="Times New Roman" w:hAnsi="Times New Roman" w:cs="Times New Roman"/>
          <w:color w:val="000000"/>
          <w:kern w:val="0"/>
          <w:sz w:val="22"/>
          <w:szCs w:val="22"/>
          <w14:ligatures w14:val="none"/>
        </w:rPr>
        <w:t xml:space="preserve">with </w:t>
      </w:r>
      <w:r w:rsidR="001C396A" w:rsidRPr="001C396A">
        <w:rPr>
          <w:rFonts w:ascii="Times New Roman" w:eastAsia="Times New Roman" w:hAnsi="Times New Roman" w:cs="Times New Roman"/>
          <w:color w:val="000000"/>
          <w:kern w:val="0"/>
          <w:sz w:val="22"/>
          <w:szCs w:val="22"/>
          <w14:ligatures w14:val="none"/>
        </w:rPr>
        <w:t>each document taking precedence over those listed below it): (1) the BAA, solely with respect to Protected Health Information and HIPAA matters; (2) the Order Form, solely with respect to commercial and order-specific terms; (3) these Amplify Terms, solely with respect to CareTracker Amplify; (4) the MSA; (5) the Support Services Agreement (Exhibit A to the MSA); and (6) any applicable third-party End User License Agreements ("EULAs"), solely with respect to the applicable third-party services.</w:t>
      </w:r>
    </w:p>
    <w:p w14:paraId="796AEE21" w14:textId="392011C8" w:rsidR="009066C3" w:rsidRDefault="0039756A" w:rsidP="0039756A">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CareTracker Amplify </w:t>
      </w:r>
      <w:r w:rsidRPr="0039756A">
        <w:rPr>
          <w:rFonts w:ascii="Times New Roman" w:eastAsia="Times New Roman" w:hAnsi="Times New Roman" w:cs="Times New Roman"/>
          <w:kern w:val="0"/>
          <w:sz w:val="22"/>
          <w:szCs w:val="22"/>
          <w14:ligatures w14:val="none"/>
        </w:rPr>
        <w:t>is an ambient listening software module that utilizes artificial intelligence (“AI”) for</w:t>
      </w:r>
      <w:r>
        <w:rPr>
          <w:rFonts w:ascii="Times New Roman" w:eastAsia="Times New Roman" w:hAnsi="Times New Roman" w:cs="Times New Roman"/>
          <w:kern w:val="0"/>
          <w:sz w:val="22"/>
          <w:szCs w:val="22"/>
          <w14:ligatures w14:val="none"/>
        </w:rPr>
        <w:t xml:space="preserve"> </w:t>
      </w:r>
      <w:r w:rsidRPr="0039756A">
        <w:rPr>
          <w:rFonts w:ascii="Times New Roman" w:eastAsia="Times New Roman" w:hAnsi="Times New Roman" w:cs="Times New Roman"/>
          <w:kern w:val="0"/>
          <w:sz w:val="22"/>
          <w:szCs w:val="22"/>
          <w14:ligatures w14:val="none"/>
        </w:rPr>
        <w:t>clinical note documentation (the “Software”). The intended use of the Software is to capture a</w:t>
      </w:r>
      <w:r>
        <w:rPr>
          <w:rFonts w:ascii="Times New Roman" w:eastAsia="Times New Roman" w:hAnsi="Times New Roman" w:cs="Times New Roman"/>
          <w:kern w:val="0"/>
          <w:sz w:val="22"/>
          <w:szCs w:val="22"/>
          <w14:ligatures w14:val="none"/>
        </w:rPr>
        <w:t xml:space="preserve"> </w:t>
      </w:r>
      <w:r w:rsidRPr="0039756A">
        <w:rPr>
          <w:rFonts w:ascii="Times New Roman" w:eastAsia="Times New Roman" w:hAnsi="Times New Roman" w:cs="Times New Roman"/>
          <w:kern w:val="0"/>
          <w:sz w:val="22"/>
          <w:szCs w:val="22"/>
          <w14:ligatures w14:val="none"/>
        </w:rPr>
        <w:t>conversation in the exam room between the patient and health care provider, summarize the</w:t>
      </w:r>
      <w:r>
        <w:rPr>
          <w:rFonts w:ascii="Times New Roman" w:eastAsia="Times New Roman" w:hAnsi="Times New Roman" w:cs="Times New Roman"/>
          <w:kern w:val="0"/>
          <w:sz w:val="22"/>
          <w:szCs w:val="22"/>
          <w14:ligatures w14:val="none"/>
        </w:rPr>
        <w:t xml:space="preserve"> </w:t>
      </w:r>
      <w:r w:rsidRPr="0039756A">
        <w:rPr>
          <w:rFonts w:ascii="Times New Roman" w:eastAsia="Times New Roman" w:hAnsi="Times New Roman" w:cs="Times New Roman"/>
          <w:kern w:val="0"/>
          <w:sz w:val="22"/>
          <w:szCs w:val="22"/>
          <w14:ligatures w14:val="none"/>
        </w:rPr>
        <w:t>conversation in the clinical note and extract the unstructured data to create structured clinical note</w:t>
      </w:r>
      <w:r>
        <w:rPr>
          <w:rFonts w:ascii="Times New Roman" w:eastAsia="Times New Roman" w:hAnsi="Times New Roman" w:cs="Times New Roman"/>
          <w:kern w:val="0"/>
          <w:sz w:val="22"/>
          <w:szCs w:val="22"/>
          <w14:ligatures w14:val="none"/>
        </w:rPr>
        <w:t xml:space="preserve"> </w:t>
      </w:r>
      <w:r w:rsidRPr="0039756A">
        <w:rPr>
          <w:rFonts w:ascii="Times New Roman" w:eastAsia="Times New Roman" w:hAnsi="Times New Roman" w:cs="Times New Roman"/>
          <w:kern w:val="0"/>
          <w:sz w:val="22"/>
          <w:szCs w:val="22"/>
          <w14:ligatures w14:val="none"/>
        </w:rPr>
        <w:t>documentation (the “Output”). If properly used, the intended benefits are for the Software to help</w:t>
      </w:r>
      <w:r>
        <w:rPr>
          <w:rFonts w:ascii="Times New Roman" w:eastAsia="Times New Roman" w:hAnsi="Times New Roman" w:cs="Times New Roman"/>
          <w:kern w:val="0"/>
          <w:sz w:val="22"/>
          <w:szCs w:val="22"/>
          <w14:ligatures w14:val="none"/>
        </w:rPr>
        <w:t xml:space="preserve"> </w:t>
      </w:r>
      <w:r w:rsidRPr="0039756A">
        <w:rPr>
          <w:rFonts w:ascii="Times New Roman" w:eastAsia="Times New Roman" w:hAnsi="Times New Roman" w:cs="Times New Roman"/>
          <w:kern w:val="0"/>
          <w:sz w:val="22"/>
          <w:szCs w:val="22"/>
          <w14:ligatures w14:val="none"/>
        </w:rPr>
        <w:t>facilitate more natural patient–health care provider interactions, decrease documentation burdens for</w:t>
      </w:r>
      <w:r>
        <w:rPr>
          <w:rFonts w:ascii="Times New Roman" w:eastAsia="Times New Roman" w:hAnsi="Times New Roman" w:cs="Times New Roman"/>
          <w:kern w:val="0"/>
          <w:sz w:val="22"/>
          <w:szCs w:val="22"/>
          <w14:ligatures w14:val="none"/>
        </w:rPr>
        <w:t xml:space="preserve"> </w:t>
      </w:r>
      <w:r w:rsidRPr="0039756A">
        <w:rPr>
          <w:rFonts w:ascii="Times New Roman" w:eastAsia="Times New Roman" w:hAnsi="Times New Roman" w:cs="Times New Roman"/>
          <w:kern w:val="0"/>
          <w:sz w:val="22"/>
          <w:szCs w:val="22"/>
          <w14:ligatures w14:val="none"/>
        </w:rPr>
        <w:t>health care providers, and enhance the accuracy and consistency of clinical note authoring</w:t>
      </w:r>
      <w:r>
        <w:rPr>
          <w:rFonts w:ascii="Times New Roman" w:eastAsia="Times New Roman" w:hAnsi="Times New Roman" w:cs="Times New Roman"/>
          <w:kern w:val="0"/>
          <w:sz w:val="22"/>
          <w:szCs w:val="22"/>
          <w14:ligatures w14:val="none"/>
        </w:rPr>
        <w:t>.</w:t>
      </w:r>
    </w:p>
    <w:p w14:paraId="1DC90885" w14:textId="77777777" w:rsidR="00D06B85" w:rsidRDefault="00D06B85" w:rsidP="00D06B85">
      <w:pPr>
        <w:pStyle w:val="ListParagraph"/>
        <w:spacing w:before="100" w:beforeAutospacing="1" w:after="100" w:afterAutospacing="1" w:line="240" w:lineRule="auto"/>
        <w:rPr>
          <w:rFonts w:ascii="Times New Roman" w:eastAsia="Times New Roman" w:hAnsi="Times New Roman" w:cs="Times New Roman"/>
          <w:kern w:val="0"/>
          <w:sz w:val="22"/>
          <w:szCs w:val="22"/>
          <w14:ligatures w14:val="none"/>
        </w:rPr>
      </w:pPr>
    </w:p>
    <w:p w14:paraId="07C01D67" w14:textId="24F4D407" w:rsidR="0039756A" w:rsidRDefault="00754A8F" w:rsidP="00D06B85">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CareTracker</w:t>
      </w:r>
      <w:r w:rsidR="00D06B85" w:rsidRPr="00D06B85">
        <w:rPr>
          <w:rFonts w:ascii="Times New Roman" w:eastAsia="Times New Roman" w:hAnsi="Times New Roman" w:cs="Times New Roman"/>
          <w:kern w:val="0"/>
          <w:sz w:val="22"/>
          <w:szCs w:val="22"/>
          <w14:ligatures w14:val="none"/>
        </w:rPr>
        <w:t xml:space="preserve"> reserves the right to modify or update these terms at any time without prior notice. Any changes</w:t>
      </w:r>
      <w:r w:rsidR="00D06B85">
        <w:rPr>
          <w:rFonts w:ascii="Times New Roman" w:eastAsia="Times New Roman" w:hAnsi="Times New Roman" w:cs="Times New Roman"/>
          <w:kern w:val="0"/>
          <w:sz w:val="22"/>
          <w:szCs w:val="22"/>
          <w14:ligatures w14:val="none"/>
        </w:rPr>
        <w:t xml:space="preserve"> </w:t>
      </w:r>
      <w:r w:rsidR="00D06B85" w:rsidRPr="00D06B85">
        <w:rPr>
          <w:rFonts w:ascii="Times New Roman" w:eastAsia="Times New Roman" w:hAnsi="Times New Roman" w:cs="Times New Roman"/>
          <w:kern w:val="0"/>
          <w:sz w:val="22"/>
          <w:szCs w:val="22"/>
          <w14:ligatures w14:val="none"/>
        </w:rPr>
        <w:t xml:space="preserve">will be effective immediately upon posting the updated terms on </w:t>
      </w:r>
      <w:r>
        <w:rPr>
          <w:rFonts w:ascii="Times New Roman" w:eastAsia="Times New Roman" w:hAnsi="Times New Roman" w:cs="Times New Roman"/>
          <w:kern w:val="0"/>
          <w:sz w:val="22"/>
          <w:szCs w:val="22"/>
          <w14:ligatures w14:val="none"/>
        </w:rPr>
        <w:t>CareTracker</w:t>
      </w:r>
      <w:r w:rsidR="00D06B85" w:rsidRPr="00D06B85">
        <w:rPr>
          <w:rFonts w:ascii="Times New Roman" w:eastAsia="Times New Roman" w:hAnsi="Times New Roman" w:cs="Times New Roman"/>
          <w:kern w:val="0"/>
          <w:sz w:val="22"/>
          <w:szCs w:val="22"/>
          <w14:ligatures w14:val="none"/>
        </w:rPr>
        <w:t>’s website:</w:t>
      </w:r>
      <w:r w:rsidR="00D06B85">
        <w:rPr>
          <w:rFonts w:ascii="Times New Roman" w:eastAsia="Times New Roman" w:hAnsi="Times New Roman" w:cs="Times New Roman"/>
          <w:kern w:val="0"/>
          <w:sz w:val="22"/>
          <w:szCs w:val="22"/>
          <w14:ligatures w14:val="none"/>
        </w:rPr>
        <w:t xml:space="preserve"> </w:t>
      </w:r>
      <w:commentRangeStart w:id="0"/>
      <w:r w:rsidR="004B46F0">
        <w:rPr>
          <w:rFonts w:ascii="Times New Roman" w:eastAsia="Times New Roman" w:hAnsi="Times New Roman" w:cs="Times New Roman"/>
          <w:kern w:val="0"/>
          <w:sz w:val="22"/>
          <w:szCs w:val="22"/>
          <w14:ligatures w14:val="none"/>
        </w:rPr>
        <w:t>www.</w:t>
      </w:r>
      <w:r w:rsidR="00FE143B" w:rsidRPr="00FE143B">
        <w:rPr>
          <w:rFonts w:ascii="Times New Roman" w:eastAsia="Times New Roman" w:hAnsi="Times New Roman" w:cs="Times New Roman"/>
          <w:kern w:val="0"/>
          <w:sz w:val="22"/>
          <w:szCs w:val="22"/>
          <w14:ligatures w14:val="none"/>
        </w:rPr>
        <w:t>harriscaretracker.com/legal/amplify-terms</w:t>
      </w:r>
      <w:commentRangeEnd w:id="0"/>
      <w:r w:rsidR="00A86147">
        <w:rPr>
          <w:rStyle w:val="CommentReference"/>
        </w:rPr>
        <w:commentReference w:id="0"/>
      </w:r>
      <w:r w:rsidR="00D06B85" w:rsidRPr="00D06B85">
        <w:rPr>
          <w:rFonts w:ascii="Times New Roman" w:eastAsia="Times New Roman" w:hAnsi="Times New Roman" w:cs="Times New Roman"/>
          <w:kern w:val="0"/>
          <w:sz w:val="22"/>
          <w:szCs w:val="22"/>
          <w14:ligatures w14:val="none"/>
        </w:rPr>
        <w:t>. Client’s continued use of the Software following the posting of an</w:t>
      </w:r>
      <w:r w:rsidR="00F52B3A">
        <w:rPr>
          <w:rFonts w:ascii="Times New Roman" w:eastAsia="Times New Roman" w:hAnsi="Times New Roman" w:cs="Times New Roman"/>
          <w:kern w:val="0"/>
          <w:sz w:val="22"/>
          <w:szCs w:val="22"/>
          <w14:ligatures w14:val="none"/>
        </w:rPr>
        <w:t>y</w:t>
      </w:r>
      <w:r w:rsidR="00D06B85">
        <w:rPr>
          <w:rFonts w:ascii="Times New Roman" w:eastAsia="Times New Roman" w:hAnsi="Times New Roman" w:cs="Times New Roman"/>
          <w:kern w:val="0"/>
          <w:sz w:val="22"/>
          <w:szCs w:val="22"/>
          <w14:ligatures w14:val="none"/>
        </w:rPr>
        <w:t xml:space="preserve"> </w:t>
      </w:r>
      <w:r w:rsidR="00D06B85" w:rsidRPr="00D06B85">
        <w:rPr>
          <w:rFonts w:ascii="Times New Roman" w:eastAsia="Times New Roman" w:hAnsi="Times New Roman" w:cs="Times New Roman"/>
          <w:kern w:val="0"/>
          <w:sz w:val="22"/>
          <w:szCs w:val="22"/>
          <w14:ligatures w14:val="none"/>
        </w:rPr>
        <w:t xml:space="preserve">changes constitutes </w:t>
      </w:r>
      <w:r w:rsidR="00F52B3A">
        <w:rPr>
          <w:rFonts w:ascii="Times New Roman" w:eastAsia="Times New Roman" w:hAnsi="Times New Roman" w:cs="Times New Roman"/>
          <w:kern w:val="0"/>
          <w:sz w:val="22"/>
          <w:szCs w:val="22"/>
          <w14:ligatures w14:val="none"/>
        </w:rPr>
        <w:t>Client’s</w:t>
      </w:r>
      <w:r w:rsidR="00D06B85" w:rsidRPr="00D06B85">
        <w:rPr>
          <w:rFonts w:ascii="Times New Roman" w:eastAsia="Times New Roman" w:hAnsi="Times New Roman" w:cs="Times New Roman"/>
          <w:kern w:val="0"/>
          <w:sz w:val="22"/>
          <w:szCs w:val="22"/>
          <w14:ligatures w14:val="none"/>
        </w:rPr>
        <w:t xml:space="preserve"> acceptance of the updated terms. It is Client’s responsibility to review these</w:t>
      </w:r>
      <w:r w:rsidR="00D06B85">
        <w:rPr>
          <w:rFonts w:ascii="Times New Roman" w:eastAsia="Times New Roman" w:hAnsi="Times New Roman" w:cs="Times New Roman"/>
          <w:kern w:val="0"/>
          <w:sz w:val="22"/>
          <w:szCs w:val="22"/>
          <w14:ligatures w14:val="none"/>
        </w:rPr>
        <w:t xml:space="preserve"> </w:t>
      </w:r>
      <w:r w:rsidR="00D06B85" w:rsidRPr="00D06B85">
        <w:rPr>
          <w:rFonts w:ascii="Times New Roman" w:eastAsia="Times New Roman" w:hAnsi="Times New Roman" w:cs="Times New Roman"/>
          <w:kern w:val="0"/>
          <w:sz w:val="22"/>
          <w:szCs w:val="22"/>
          <w14:ligatures w14:val="none"/>
        </w:rPr>
        <w:t>terms regularly to ensure Client is aware of any changes</w:t>
      </w:r>
      <w:r w:rsidR="00D06B85">
        <w:rPr>
          <w:rFonts w:ascii="Times New Roman" w:eastAsia="Times New Roman" w:hAnsi="Times New Roman" w:cs="Times New Roman"/>
          <w:kern w:val="0"/>
          <w:sz w:val="22"/>
          <w:szCs w:val="22"/>
          <w14:ligatures w14:val="none"/>
        </w:rPr>
        <w:t>.</w:t>
      </w:r>
    </w:p>
    <w:p w14:paraId="0E7A9BAC" w14:textId="77777777" w:rsidR="00754A8F" w:rsidRPr="00754A8F" w:rsidRDefault="00754A8F" w:rsidP="00754A8F">
      <w:pPr>
        <w:pStyle w:val="ListParagraph"/>
        <w:rPr>
          <w:rFonts w:ascii="Times New Roman" w:eastAsia="Times New Roman" w:hAnsi="Times New Roman" w:cs="Times New Roman"/>
          <w:kern w:val="0"/>
          <w:sz w:val="22"/>
          <w:szCs w:val="22"/>
          <w14:ligatures w14:val="none"/>
        </w:rPr>
      </w:pPr>
    </w:p>
    <w:p w14:paraId="0EE1FB83" w14:textId="7FB5ED76" w:rsidR="00754A8F" w:rsidRDefault="00754A8F" w:rsidP="00754A8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54A8F">
        <w:rPr>
          <w:rFonts w:ascii="Times New Roman" w:eastAsia="Times New Roman" w:hAnsi="Times New Roman" w:cs="Times New Roman"/>
          <w:kern w:val="0"/>
          <w:sz w:val="22"/>
          <w:szCs w:val="22"/>
          <w14:ligatures w14:val="none"/>
        </w:rPr>
        <w:t>AI is emergent technology, and third-party vendors may discontinue providing or modify the services</w:t>
      </w:r>
      <w:r>
        <w:rPr>
          <w:rFonts w:ascii="Times New Roman" w:eastAsia="Times New Roman" w:hAnsi="Times New Roman" w:cs="Times New Roman"/>
          <w:kern w:val="0"/>
          <w:sz w:val="22"/>
          <w:szCs w:val="22"/>
          <w14:ligatures w14:val="none"/>
        </w:rPr>
        <w:t xml:space="preserve"> </w:t>
      </w:r>
      <w:r w:rsidRPr="00754A8F">
        <w:rPr>
          <w:rFonts w:ascii="Times New Roman" w:eastAsia="Times New Roman" w:hAnsi="Times New Roman" w:cs="Times New Roman"/>
          <w:kern w:val="0"/>
          <w:sz w:val="22"/>
          <w:szCs w:val="22"/>
          <w14:ligatures w14:val="none"/>
        </w:rPr>
        <w:t xml:space="preserve">at any time. Accordingly, </w:t>
      </w:r>
      <w:r>
        <w:rPr>
          <w:rFonts w:ascii="Times New Roman" w:eastAsia="Times New Roman" w:hAnsi="Times New Roman" w:cs="Times New Roman"/>
          <w:kern w:val="0"/>
          <w:sz w:val="22"/>
          <w:szCs w:val="22"/>
          <w14:ligatures w14:val="none"/>
        </w:rPr>
        <w:t>CareTracker</w:t>
      </w:r>
      <w:r w:rsidRPr="00754A8F">
        <w:rPr>
          <w:rFonts w:ascii="Times New Roman" w:eastAsia="Times New Roman" w:hAnsi="Times New Roman" w:cs="Times New Roman"/>
          <w:kern w:val="0"/>
          <w:sz w:val="22"/>
          <w:szCs w:val="22"/>
          <w14:ligatures w14:val="none"/>
        </w:rPr>
        <w:t xml:space="preserve"> may, at its discretion, replace third party software or services providers</w:t>
      </w:r>
      <w:r>
        <w:rPr>
          <w:rFonts w:ascii="Times New Roman" w:eastAsia="Times New Roman" w:hAnsi="Times New Roman" w:cs="Times New Roman"/>
          <w:kern w:val="0"/>
          <w:sz w:val="22"/>
          <w:szCs w:val="22"/>
          <w14:ligatures w14:val="none"/>
        </w:rPr>
        <w:t xml:space="preserve"> </w:t>
      </w:r>
      <w:r w:rsidRPr="00754A8F">
        <w:rPr>
          <w:rFonts w:ascii="Times New Roman" w:eastAsia="Times New Roman" w:hAnsi="Times New Roman" w:cs="Times New Roman"/>
          <w:kern w:val="0"/>
          <w:sz w:val="22"/>
          <w:szCs w:val="22"/>
          <w14:ligatures w14:val="none"/>
        </w:rPr>
        <w:t>use to provide the Software at any time. These terms will be updated to reflect the current third-party</w:t>
      </w:r>
      <w:r>
        <w:rPr>
          <w:rFonts w:ascii="Times New Roman" w:eastAsia="Times New Roman" w:hAnsi="Times New Roman" w:cs="Times New Roman"/>
          <w:kern w:val="0"/>
          <w:sz w:val="22"/>
          <w:szCs w:val="22"/>
          <w14:ligatures w14:val="none"/>
        </w:rPr>
        <w:t xml:space="preserve"> </w:t>
      </w:r>
      <w:r w:rsidRPr="00754A8F">
        <w:rPr>
          <w:rFonts w:ascii="Times New Roman" w:eastAsia="Times New Roman" w:hAnsi="Times New Roman" w:cs="Times New Roman"/>
          <w:kern w:val="0"/>
          <w:sz w:val="22"/>
          <w:szCs w:val="22"/>
          <w14:ligatures w14:val="none"/>
        </w:rPr>
        <w:t xml:space="preserve">software or services powering the Software. </w:t>
      </w:r>
      <w:r>
        <w:rPr>
          <w:rFonts w:ascii="Times New Roman" w:eastAsia="Times New Roman" w:hAnsi="Times New Roman" w:cs="Times New Roman"/>
          <w:kern w:val="0"/>
          <w:sz w:val="22"/>
          <w:szCs w:val="22"/>
          <w14:ligatures w14:val="none"/>
        </w:rPr>
        <w:t>CareTracker</w:t>
      </w:r>
      <w:r w:rsidRPr="00754A8F">
        <w:rPr>
          <w:rFonts w:ascii="Times New Roman" w:eastAsia="Times New Roman" w:hAnsi="Times New Roman" w:cs="Times New Roman"/>
          <w:kern w:val="0"/>
          <w:sz w:val="22"/>
          <w:szCs w:val="22"/>
          <w14:ligatures w14:val="none"/>
        </w:rPr>
        <w:t xml:space="preserve"> also reserves the right to suspend the Software to</w:t>
      </w:r>
      <w:r>
        <w:rPr>
          <w:rFonts w:ascii="Times New Roman" w:eastAsia="Times New Roman" w:hAnsi="Times New Roman" w:cs="Times New Roman"/>
          <w:kern w:val="0"/>
          <w:sz w:val="22"/>
          <w:szCs w:val="22"/>
          <w14:ligatures w14:val="none"/>
        </w:rPr>
        <w:t xml:space="preserve"> </w:t>
      </w:r>
      <w:r w:rsidRPr="00754A8F">
        <w:rPr>
          <w:rFonts w:ascii="Times New Roman" w:eastAsia="Times New Roman" w:hAnsi="Times New Roman" w:cs="Times New Roman"/>
          <w:kern w:val="0"/>
          <w:sz w:val="22"/>
          <w:szCs w:val="22"/>
          <w14:ligatures w14:val="none"/>
        </w:rPr>
        <w:t>resolve confidentiality concerns, security concerns, a threat to the functionality of the Software, patien</w:t>
      </w:r>
      <w:r>
        <w:rPr>
          <w:rFonts w:ascii="Times New Roman" w:eastAsia="Times New Roman" w:hAnsi="Times New Roman" w:cs="Times New Roman"/>
          <w:kern w:val="0"/>
          <w:sz w:val="22"/>
          <w:szCs w:val="22"/>
          <w14:ligatures w14:val="none"/>
        </w:rPr>
        <w:t xml:space="preserve">t </w:t>
      </w:r>
      <w:r w:rsidRPr="00754A8F">
        <w:rPr>
          <w:rFonts w:ascii="Times New Roman" w:eastAsia="Times New Roman" w:hAnsi="Times New Roman" w:cs="Times New Roman"/>
          <w:kern w:val="0"/>
          <w:sz w:val="22"/>
          <w:szCs w:val="22"/>
          <w14:ligatures w14:val="none"/>
        </w:rPr>
        <w:t xml:space="preserve">safety or other exigent issues. </w:t>
      </w:r>
      <w:r>
        <w:rPr>
          <w:rFonts w:ascii="Times New Roman" w:eastAsia="Times New Roman" w:hAnsi="Times New Roman" w:cs="Times New Roman"/>
          <w:kern w:val="0"/>
          <w:sz w:val="22"/>
          <w:szCs w:val="22"/>
          <w14:ligatures w14:val="none"/>
        </w:rPr>
        <w:t>CareTracker</w:t>
      </w:r>
      <w:r w:rsidRPr="00754A8F">
        <w:rPr>
          <w:rFonts w:ascii="Times New Roman" w:eastAsia="Times New Roman" w:hAnsi="Times New Roman" w:cs="Times New Roman"/>
          <w:kern w:val="0"/>
          <w:sz w:val="22"/>
          <w:szCs w:val="22"/>
          <w14:ligatures w14:val="none"/>
        </w:rPr>
        <w:t xml:space="preserve"> will provide notice of such suspension as soon as practicable and</w:t>
      </w:r>
      <w:r>
        <w:rPr>
          <w:rFonts w:ascii="Times New Roman" w:eastAsia="Times New Roman" w:hAnsi="Times New Roman" w:cs="Times New Roman"/>
          <w:kern w:val="0"/>
          <w:sz w:val="22"/>
          <w:szCs w:val="22"/>
          <w14:ligatures w14:val="none"/>
        </w:rPr>
        <w:t xml:space="preserve"> </w:t>
      </w:r>
      <w:r w:rsidRPr="00754A8F">
        <w:rPr>
          <w:rFonts w:ascii="Times New Roman" w:eastAsia="Times New Roman" w:hAnsi="Times New Roman" w:cs="Times New Roman"/>
          <w:kern w:val="0"/>
          <w:sz w:val="22"/>
          <w:szCs w:val="22"/>
          <w14:ligatures w14:val="none"/>
        </w:rPr>
        <w:t>restore the Software upon resolution</w:t>
      </w:r>
      <w:r>
        <w:rPr>
          <w:rFonts w:ascii="Times New Roman" w:eastAsia="Times New Roman" w:hAnsi="Times New Roman" w:cs="Times New Roman"/>
          <w:kern w:val="0"/>
          <w:sz w:val="22"/>
          <w:szCs w:val="22"/>
          <w14:ligatures w14:val="none"/>
        </w:rPr>
        <w:t>.</w:t>
      </w:r>
    </w:p>
    <w:p w14:paraId="68C4D77E" w14:textId="77777777" w:rsidR="00285DC9" w:rsidRPr="00285DC9" w:rsidRDefault="00285DC9" w:rsidP="00285DC9">
      <w:pPr>
        <w:pStyle w:val="ListParagraph"/>
        <w:rPr>
          <w:rFonts w:ascii="Times New Roman" w:eastAsia="Times New Roman" w:hAnsi="Times New Roman" w:cs="Times New Roman"/>
          <w:kern w:val="0"/>
          <w:sz w:val="22"/>
          <w:szCs w:val="22"/>
          <w14:ligatures w14:val="none"/>
        </w:rPr>
      </w:pPr>
    </w:p>
    <w:p w14:paraId="23705AF4" w14:textId="5B87581B" w:rsidR="00FA7359" w:rsidRDefault="00481C18" w:rsidP="00BD3C00">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Client shall not, and shall ensure that its Authorized Users do not:</w:t>
      </w:r>
    </w:p>
    <w:p w14:paraId="667CB8B4" w14:textId="7008E925" w:rsidR="00481C18" w:rsidRDefault="004304EE" w:rsidP="00481C18">
      <w:pPr>
        <w:pStyle w:val="ListParagraph"/>
        <w:numPr>
          <w:ilvl w:val="1"/>
          <w:numId w:val="16"/>
        </w:numPr>
        <w:spacing w:before="100" w:beforeAutospacing="1" w:after="100" w:afterAutospacing="1"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Use the Software in a medical emergency, for real-time patient monitoring, or as the sole basis for making any clinical diagnosis, treatment decision, or prescription;</w:t>
      </w:r>
    </w:p>
    <w:p w14:paraId="10C7BB73" w14:textId="06510717" w:rsidR="004304EE" w:rsidRDefault="00AE6C2C" w:rsidP="00481C18">
      <w:pPr>
        <w:pStyle w:val="ListParagraph"/>
        <w:numPr>
          <w:ilvl w:val="1"/>
          <w:numId w:val="16"/>
        </w:numPr>
        <w:spacing w:before="100" w:beforeAutospacing="1" w:after="100" w:afterAutospacing="1"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G</w:t>
      </w:r>
      <w:r w:rsidRPr="00AE6C2C">
        <w:rPr>
          <w:rFonts w:ascii="Times New Roman" w:eastAsia="Times New Roman" w:hAnsi="Times New Roman" w:cs="Times New Roman"/>
          <w:kern w:val="0"/>
          <w:sz w:val="22"/>
          <w:szCs w:val="22"/>
          <w14:ligatures w14:val="none"/>
        </w:rPr>
        <w:t>enerate, process, or transmit content that is unlawful, harmful, explicit, defamatory, or in violation of any third-party rights;</w:t>
      </w:r>
    </w:p>
    <w:p w14:paraId="56BC0844" w14:textId="4D124EC4" w:rsidR="00AE6C2C" w:rsidRDefault="00AE6C2C" w:rsidP="00481C18">
      <w:pPr>
        <w:pStyle w:val="ListParagraph"/>
        <w:numPr>
          <w:ilvl w:val="1"/>
          <w:numId w:val="16"/>
        </w:numPr>
        <w:spacing w:before="100" w:beforeAutospacing="1" w:after="100" w:afterAutospacing="1"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w:t>
      </w:r>
      <w:r w:rsidRPr="00AE6C2C">
        <w:rPr>
          <w:rFonts w:ascii="Times New Roman" w:eastAsia="Times New Roman" w:hAnsi="Times New Roman" w:cs="Times New Roman"/>
          <w:kern w:val="0"/>
          <w:sz w:val="22"/>
          <w:szCs w:val="22"/>
          <w14:ligatures w14:val="none"/>
        </w:rPr>
        <w:t>ttempt to bypass, evade, disable, or exploit</w:t>
      </w:r>
      <w:r>
        <w:rPr>
          <w:rFonts w:ascii="Times New Roman" w:eastAsia="Times New Roman" w:hAnsi="Times New Roman" w:cs="Times New Roman"/>
          <w:kern w:val="0"/>
          <w:sz w:val="22"/>
          <w:szCs w:val="22"/>
          <w14:ligatures w14:val="none"/>
        </w:rPr>
        <w:t xml:space="preserve"> </w:t>
      </w:r>
      <w:r w:rsidRPr="00AE6C2C">
        <w:rPr>
          <w:rFonts w:ascii="Times New Roman" w:eastAsia="Times New Roman" w:hAnsi="Times New Roman" w:cs="Times New Roman"/>
          <w:kern w:val="0"/>
          <w:sz w:val="22"/>
          <w:szCs w:val="22"/>
          <w14:ligatures w14:val="none"/>
        </w:rPr>
        <w:t>any security measure, content filter, or mandatory safeguard implemented in the Software or its underlying third-party AI models</w:t>
      </w:r>
      <w:r w:rsidR="00076C91">
        <w:rPr>
          <w:rFonts w:ascii="Times New Roman" w:eastAsia="Times New Roman" w:hAnsi="Times New Roman" w:cs="Times New Roman"/>
          <w:kern w:val="0"/>
          <w:sz w:val="22"/>
          <w:szCs w:val="22"/>
          <w14:ligatures w14:val="none"/>
        </w:rPr>
        <w:t>;</w:t>
      </w:r>
    </w:p>
    <w:p w14:paraId="79C74886" w14:textId="40AAB545" w:rsidR="00076C91" w:rsidRDefault="00076C91" w:rsidP="00481C18">
      <w:pPr>
        <w:pStyle w:val="ListParagraph"/>
        <w:numPr>
          <w:ilvl w:val="1"/>
          <w:numId w:val="16"/>
        </w:numPr>
        <w:spacing w:before="100" w:beforeAutospacing="1" w:after="100" w:afterAutospacing="1"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lastRenderedPageBreak/>
        <w:t>A</w:t>
      </w:r>
      <w:r w:rsidRPr="00076C91">
        <w:rPr>
          <w:rFonts w:ascii="Times New Roman" w:eastAsia="Times New Roman" w:hAnsi="Times New Roman" w:cs="Times New Roman"/>
          <w:kern w:val="0"/>
          <w:sz w:val="22"/>
          <w:szCs w:val="22"/>
          <w14:ligatures w14:val="none"/>
        </w:rPr>
        <w:t>ttempt to reverse-engineer, decompile, disassemble, or otherwise discover the source code, model weights, or underlying algorithms of the Software or its</w:t>
      </w:r>
      <w:r>
        <w:rPr>
          <w:rFonts w:ascii="Times New Roman" w:eastAsia="Times New Roman" w:hAnsi="Times New Roman" w:cs="Times New Roman"/>
          <w:kern w:val="0"/>
          <w:sz w:val="22"/>
          <w:szCs w:val="22"/>
          <w14:ligatures w14:val="none"/>
        </w:rPr>
        <w:t xml:space="preserve"> </w:t>
      </w:r>
      <w:r w:rsidRPr="00076C91">
        <w:rPr>
          <w:rFonts w:ascii="Times New Roman" w:eastAsia="Times New Roman" w:hAnsi="Times New Roman" w:cs="Times New Roman"/>
          <w:kern w:val="0"/>
          <w:sz w:val="22"/>
          <w:szCs w:val="22"/>
          <w14:ligatures w14:val="none"/>
        </w:rPr>
        <w:t>third-party AI models</w:t>
      </w:r>
      <w:r w:rsidR="006530B4">
        <w:rPr>
          <w:rFonts w:ascii="Times New Roman" w:eastAsia="Times New Roman" w:hAnsi="Times New Roman" w:cs="Times New Roman"/>
          <w:kern w:val="0"/>
          <w:sz w:val="22"/>
          <w:szCs w:val="22"/>
          <w14:ligatures w14:val="none"/>
        </w:rPr>
        <w:t xml:space="preserve">; or </w:t>
      </w:r>
    </w:p>
    <w:p w14:paraId="3D289A29" w14:textId="45AC4E95" w:rsidR="006530B4" w:rsidRDefault="00107CDB" w:rsidP="00481C18">
      <w:pPr>
        <w:pStyle w:val="ListParagraph"/>
        <w:numPr>
          <w:ilvl w:val="1"/>
          <w:numId w:val="16"/>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107CDB">
        <w:rPr>
          <w:rFonts w:ascii="Times New Roman" w:eastAsia="Times New Roman" w:hAnsi="Times New Roman" w:cs="Times New Roman"/>
          <w:kern w:val="0"/>
          <w:sz w:val="22"/>
          <w:szCs w:val="22"/>
          <w14:ligatures w14:val="none"/>
        </w:rPr>
        <w:t>Use the Software or its Output to train, fine-tune, or</w:t>
      </w:r>
      <w:r>
        <w:rPr>
          <w:rFonts w:ascii="Times New Roman" w:eastAsia="Times New Roman" w:hAnsi="Times New Roman" w:cs="Times New Roman"/>
          <w:kern w:val="0"/>
          <w:sz w:val="22"/>
          <w:szCs w:val="22"/>
          <w14:ligatures w14:val="none"/>
        </w:rPr>
        <w:t xml:space="preserve"> </w:t>
      </w:r>
      <w:r w:rsidRPr="00107CDB">
        <w:rPr>
          <w:rFonts w:ascii="Times New Roman" w:eastAsia="Times New Roman" w:hAnsi="Times New Roman" w:cs="Times New Roman"/>
          <w:kern w:val="0"/>
          <w:sz w:val="22"/>
          <w:szCs w:val="22"/>
          <w14:ligatures w14:val="none"/>
        </w:rPr>
        <w:t>develop any competing artificial intelligence models, software, or services.</w:t>
      </w:r>
    </w:p>
    <w:p w14:paraId="285E0837" w14:textId="77777777" w:rsidR="00FA7359" w:rsidRPr="00FA7359" w:rsidRDefault="00FA7359" w:rsidP="00FA7359">
      <w:pPr>
        <w:pStyle w:val="ListParagraph"/>
        <w:rPr>
          <w:rFonts w:ascii="Times New Roman" w:eastAsia="Times New Roman" w:hAnsi="Times New Roman" w:cs="Times New Roman"/>
          <w:kern w:val="0"/>
          <w:sz w:val="22"/>
          <w:szCs w:val="22"/>
          <w14:ligatures w14:val="none"/>
        </w:rPr>
      </w:pPr>
    </w:p>
    <w:p w14:paraId="6070F71C" w14:textId="1643466E" w:rsidR="00285DC9" w:rsidRDefault="00285DC9" w:rsidP="00BD3C00">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T</w:t>
      </w:r>
      <w:r w:rsidRPr="00285DC9">
        <w:rPr>
          <w:rFonts w:ascii="Times New Roman" w:eastAsia="Times New Roman" w:hAnsi="Times New Roman" w:cs="Times New Roman"/>
          <w:kern w:val="0"/>
          <w:sz w:val="22"/>
          <w:szCs w:val="22"/>
          <w14:ligatures w14:val="none"/>
        </w:rPr>
        <w:t xml:space="preserve">he Software is powered by </w:t>
      </w:r>
      <w:r w:rsidR="001C396A" w:rsidRPr="001C396A">
        <w:rPr>
          <w:rFonts w:ascii="Times New Roman" w:eastAsia="Times New Roman" w:hAnsi="Times New Roman" w:cs="Times New Roman"/>
          <w:color w:val="000000"/>
          <w:kern w:val="0"/>
          <w:sz w:val="22"/>
          <w:szCs w:val="22"/>
          <w14:ligatures w14:val="none"/>
        </w:rPr>
        <w:t>third-party</w:t>
      </w:r>
      <w:r w:rsidRPr="00285DC9">
        <w:rPr>
          <w:rFonts w:ascii="Times New Roman" w:eastAsia="Times New Roman" w:hAnsi="Times New Roman" w:cs="Times New Roman"/>
          <w:kern w:val="0"/>
          <w:sz w:val="22"/>
          <w:szCs w:val="22"/>
          <w14:ligatures w14:val="none"/>
        </w:rPr>
        <w:t xml:space="preserve"> software or services</w:t>
      </w:r>
      <w:r w:rsidR="001C396A" w:rsidRPr="001C396A">
        <w:rPr>
          <w:rFonts w:ascii="Times New Roman" w:eastAsia="Times New Roman" w:hAnsi="Times New Roman" w:cs="Times New Roman"/>
          <w:color w:val="000000"/>
          <w:kern w:val="0"/>
          <w:sz w:val="22"/>
          <w:szCs w:val="22"/>
          <w14:ligatures w14:val="none"/>
        </w:rPr>
        <w:t>, currently</w:t>
      </w:r>
      <w:r w:rsidRPr="00285DC9">
        <w:rPr>
          <w:rFonts w:ascii="Times New Roman" w:eastAsia="Times New Roman" w:hAnsi="Times New Roman" w:cs="Times New Roman"/>
          <w:kern w:val="0"/>
          <w:sz w:val="22"/>
          <w:szCs w:val="22"/>
          <w14:ligatures w14:val="none"/>
        </w:rPr>
        <w:t xml:space="preserve"> licensed from</w:t>
      </w:r>
      <w:r w:rsidR="001163C8">
        <w:rPr>
          <w:rFonts w:ascii="Times New Roman" w:eastAsia="Times New Roman" w:hAnsi="Times New Roman" w:cs="Times New Roman"/>
          <w:kern w:val="0"/>
          <w:sz w:val="22"/>
          <w:szCs w:val="22"/>
          <w14:ligatures w14:val="none"/>
        </w:rPr>
        <w:t xml:space="preserve"> </w:t>
      </w:r>
      <w:r w:rsidRPr="00285DC9">
        <w:rPr>
          <w:rFonts w:ascii="Times New Roman" w:eastAsia="Times New Roman" w:hAnsi="Times New Roman" w:cs="Times New Roman"/>
          <w:kern w:val="0"/>
          <w:sz w:val="22"/>
          <w:szCs w:val="22"/>
          <w14:ligatures w14:val="none"/>
        </w:rPr>
        <w:t>Microsoft</w:t>
      </w:r>
      <w:r>
        <w:rPr>
          <w:rFonts w:ascii="Times New Roman" w:eastAsia="Times New Roman" w:hAnsi="Times New Roman" w:cs="Times New Roman"/>
          <w:kern w:val="0"/>
          <w:sz w:val="22"/>
          <w:szCs w:val="22"/>
          <w14:ligatures w14:val="none"/>
        </w:rPr>
        <w:t xml:space="preserve"> </w:t>
      </w:r>
      <w:r w:rsidRPr="00285DC9">
        <w:rPr>
          <w:rFonts w:ascii="Times New Roman" w:eastAsia="Times New Roman" w:hAnsi="Times New Roman" w:cs="Times New Roman"/>
          <w:kern w:val="0"/>
          <w:sz w:val="22"/>
          <w:szCs w:val="22"/>
          <w14:ligatures w14:val="none"/>
        </w:rPr>
        <w:t xml:space="preserve">Corporation. </w:t>
      </w:r>
      <w:r w:rsidR="001C396A" w:rsidRPr="001C396A">
        <w:rPr>
          <w:rFonts w:ascii="Times New Roman" w:eastAsia="Times New Roman" w:hAnsi="Times New Roman" w:cs="Times New Roman"/>
          <w:color w:val="000000"/>
          <w:kern w:val="0"/>
          <w:sz w:val="22"/>
          <w:szCs w:val="22"/>
          <w14:ligatures w14:val="none"/>
        </w:rPr>
        <w:t xml:space="preserve">CareTracker may, in accordance with Section 3 of these Amplify Terms, replace such third-party providers at any time. </w:t>
      </w:r>
      <w:r w:rsidR="0027456B">
        <w:rPr>
          <w:rFonts w:ascii="Times New Roman" w:eastAsia="Times New Roman" w:hAnsi="Times New Roman" w:cs="Times New Roman"/>
          <w:kern w:val="0"/>
          <w:sz w:val="22"/>
          <w:szCs w:val="22"/>
          <w14:ligatures w14:val="none"/>
        </w:rPr>
        <w:t>F</w:t>
      </w:r>
      <w:r w:rsidR="0027456B" w:rsidRPr="0027456B">
        <w:rPr>
          <w:rFonts w:ascii="Times New Roman" w:eastAsia="Times New Roman" w:hAnsi="Times New Roman" w:cs="Times New Roman"/>
          <w:kern w:val="0"/>
          <w:sz w:val="22"/>
          <w:szCs w:val="22"/>
          <w14:ligatures w14:val="none"/>
        </w:rPr>
        <w:t>rom time to time, CareTracker may be required to pass through</w:t>
      </w:r>
      <w:r w:rsidR="0027456B">
        <w:rPr>
          <w:rFonts w:ascii="Times New Roman" w:eastAsia="Times New Roman" w:hAnsi="Times New Roman" w:cs="Times New Roman"/>
          <w:kern w:val="0"/>
          <w:sz w:val="22"/>
          <w:szCs w:val="22"/>
          <w14:ligatures w14:val="none"/>
        </w:rPr>
        <w:t xml:space="preserve"> </w:t>
      </w:r>
      <w:r w:rsidR="0027456B" w:rsidRPr="0027456B">
        <w:rPr>
          <w:rFonts w:ascii="Times New Roman" w:eastAsia="Times New Roman" w:hAnsi="Times New Roman" w:cs="Times New Roman"/>
          <w:kern w:val="0"/>
          <w:sz w:val="22"/>
          <w:szCs w:val="22"/>
          <w14:ligatures w14:val="none"/>
        </w:rPr>
        <w:t>separate, software-specific terms and conditions related to such third-party software</w:t>
      </w:r>
      <w:r w:rsidR="001C396A" w:rsidRPr="001C396A">
        <w:rPr>
          <w:rFonts w:ascii="Times New Roman" w:eastAsia="Times New Roman" w:hAnsi="Times New Roman" w:cs="Times New Roman"/>
          <w:color w:val="000000"/>
          <w:kern w:val="0"/>
          <w:sz w:val="22"/>
          <w:szCs w:val="22"/>
          <w14:ligatures w14:val="none"/>
        </w:rPr>
        <w:t xml:space="preserve"> or services</w:t>
      </w:r>
      <w:r w:rsidR="0027456B" w:rsidRPr="0027456B">
        <w:rPr>
          <w:rFonts w:ascii="Times New Roman" w:eastAsia="Times New Roman" w:hAnsi="Times New Roman" w:cs="Times New Roman"/>
          <w:kern w:val="0"/>
          <w:sz w:val="22"/>
          <w:szCs w:val="22"/>
          <w14:ligatures w14:val="none"/>
        </w:rPr>
        <w:t xml:space="preserve">. Any such third-party terms will be made available at </w:t>
      </w:r>
      <w:commentRangeStart w:id="1"/>
      <w:r w:rsidR="001C396A" w:rsidRPr="005633BB">
        <w:rPr>
          <w:rFonts w:ascii="Times New Roman" w:eastAsia="Times New Roman" w:hAnsi="Times New Roman" w:cs="Times New Roman"/>
          <w:kern w:val="0"/>
          <w:sz w:val="22"/>
          <w:szCs w:val="22"/>
          <w14:ligatures w14:val="none"/>
        </w:rPr>
        <w:t>[INSERT FINAL LEGAL URL]</w:t>
      </w:r>
      <w:r w:rsidR="0027456B" w:rsidRPr="0027456B">
        <w:rPr>
          <w:rFonts w:ascii="Times New Roman" w:eastAsia="Times New Roman" w:hAnsi="Times New Roman" w:cs="Times New Roman"/>
          <w:kern w:val="0"/>
          <w:sz w:val="22"/>
          <w:szCs w:val="22"/>
          <w14:ligatures w14:val="none"/>
        </w:rPr>
        <w:t xml:space="preserve"> </w:t>
      </w:r>
      <w:commentRangeEnd w:id="1"/>
      <w:r w:rsidR="00A86147">
        <w:rPr>
          <w:rStyle w:val="CommentReference"/>
        </w:rPr>
        <w:commentReference w:id="1"/>
      </w:r>
      <w:r w:rsidR="0027456B" w:rsidRPr="0027456B">
        <w:rPr>
          <w:rFonts w:ascii="Times New Roman" w:eastAsia="Times New Roman" w:hAnsi="Times New Roman" w:cs="Times New Roman"/>
          <w:kern w:val="0"/>
          <w:sz w:val="22"/>
          <w:szCs w:val="22"/>
          <w14:ligatures w14:val="none"/>
        </w:rPr>
        <w:t xml:space="preserve">and will become effective immediately upon posting. </w:t>
      </w:r>
      <w:r w:rsidR="00BD3C00">
        <w:rPr>
          <w:rFonts w:ascii="Times New Roman" w:eastAsia="Times New Roman" w:hAnsi="Times New Roman" w:cs="Times New Roman"/>
          <w:kern w:val="0"/>
          <w:sz w:val="22"/>
          <w:szCs w:val="22"/>
          <w14:ligatures w14:val="none"/>
        </w:rPr>
        <w:t>CareTracker</w:t>
      </w:r>
      <w:r w:rsidRPr="00BD3C00">
        <w:rPr>
          <w:rFonts w:ascii="Times New Roman" w:eastAsia="Times New Roman" w:hAnsi="Times New Roman" w:cs="Times New Roman"/>
          <w:kern w:val="0"/>
          <w:sz w:val="22"/>
          <w:szCs w:val="22"/>
          <w14:ligatures w14:val="none"/>
        </w:rPr>
        <w:t xml:space="preserve"> makes no</w:t>
      </w:r>
      <w:r w:rsidR="00BD3C00">
        <w:rPr>
          <w:rFonts w:ascii="Times New Roman" w:eastAsia="Times New Roman" w:hAnsi="Times New Roman" w:cs="Times New Roman"/>
          <w:kern w:val="0"/>
          <w:sz w:val="22"/>
          <w:szCs w:val="22"/>
          <w14:ligatures w14:val="none"/>
        </w:rPr>
        <w:t xml:space="preserve"> </w:t>
      </w:r>
      <w:r w:rsidRPr="00BD3C00">
        <w:rPr>
          <w:rFonts w:ascii="Times New Roman" w:eastAsia="Times New Roman" w:hAnsi="Times New Roman" w:cs="Times New Roman"/>
          <w:kern w:val="0"/>
          <w:sz w:val="22"/>
          <w:szCs w:val="22"/>
          <w14:ligatures w14:val="none"/>
        </w:rPr>
        <w:t>representation or warranty with respect to any third-party software or services or any third-party</w:t>
      </w:r>
      <w:r w:rsidR="00BD3C00">
        <w:rPr>
          <w:rFonts w:ascii="Times New Roman" w:eastAsia="Times New Roman" w:hAnsi="Times New Roman" w:cs="Times New Roman"/>
          <w:kern w:val="0"/>
          <w:sz w:val="22"/>
          <w:szCs w:val="22"/>
          <w14:ligatures w14:val="none"/>
        </w:rPr>
        <w:t xml:space="preserve"> </w:t>
      </w:r>
      <w:r w:rsidRPr="00BD3C00">
        <w:rPr>
          <w:rFonts w:ascii="Times New Roman" w:eastAsia="Times New Roman" w:hAnsi="Times New Roman" w:cs="Times New Roman"/>
          <w:kern w:val="0"/>
          <w:sz w:val="22"/>
          <w:szCs w:val="22"/>
          <w14:ligatures w14:val="none"/>
        </w:rPr>
        <w:t xml:space="preserve">equipment, including but not limited to the Microsoft software. </w:t>
      </w:r>
      <w:r w:rsidR="0093082C" w:rsidRPr="0093082C">
        <w:rPr>
          <w:rFonts w:ascii="Times New Roman" w:eastAsia="Times New Roman" w:hAnsi="Times New Roman" w:cs="Times New Roman"/>
          <w:kern w:val="0"/>
          <w:sz w:val="22"/>
          <w:szCs w:val="22"/>
          <w14:ligatures w14:val="none"/>
        </w:rPr>
        <w:t>By using the Software,</w:t>
      </w:r>
      <w:r w:rsidR="0093082C">
        <w:rPr>
          <w:rFonts w:ascii="Times New Roman" w:eastAsia="Times New Roman" w:hAnsi="Times New Roman" w:cs="Times New Roman"/>
          <w:kern w:val="0"/>
          <w:sz w:val="22"/>
          <w:szCs w:val="22"/>
          <w14:ligatures w14:val="none"/>
        </w:rPr>
        <w:t xml:space="preserve"> </w:t>
      </w:r>
      <w:r w:rsidR="0093082C" w:rsidRPr="0093082C">
        <w:rPr>
          <w:rFonts w:ascii="Times New Roman" w:eastAsia="Times New Roman" w:hAnsi="Times New Roman" w:cs="Times New Roman"/>
          <w:kern w:val="0"/>
          <w:sz w:val="22"/>
          <w:szCs w:val="22"/>
          <w14:ligatures w14:val="none"/>
        </w:rPr>
        <w:t>Client agrees to comply with any applicable third-party terms</w:t>
      </w:r>
      <w:r w:rsidR="001C396A" w:rsidRPr="001C396A">
        <w:rPr>
          <w:rFonts w:ascii="Times New Roman" w:eastAsia="Times New Roman" w:hAnsi="Times New Roman" w:cs="Times New Roman"/>
          <w:color w:val="000000"/>
          <w:kern w:val="0"/>
          <w:sz w:val="22"/>
          <w:szCs w:val="22"/>
          <w14:ligatures w14:val="none"/>
        </w:rPr>
        <w:t xml:space="preserve"> or EULAs</w:t>
      </w:r>
      <w:r w:rsidR="0093082C" w:rsidRPr="0093082C">
        <w:rPr>
          <w:rFonts w:ascii="Times New Roman" w:eastAsia="Times New Roman" w:hAnsi="Times New Roman" w:cs="Times New Roman"/>
          <w:kern w:val="0"/>
          <w:sz w:val="22"/>
          <w:szCs w:val="22"/>
          <w14:ligatures w14:val="none"/>
        </w:rPr>
        <w:t>.</w:t>
      </w:r>
    </w:p>
    <w:p w14:paraId="690D92F4" w14:textId="77777777" w:rsidR="001163C8" w:rsidRPr="001163C8" w:rsidRDefault="001163C8" w:rsidP="001163C8">
      <w:pPr>
        <w:pStyle w:val="ListParagraph"/>
        <w:rPr>
          <w:rFonts w:ascii="Times New Roman" w:eastAsia="Times New Roman" w:hAnsi="Times New Roman" w:cs="Times New Roman"/>
          <w:kern w:val="0"/>
          <w:sz w:val="22"/>
          <w:szCs w:val="22"/>
          <w14:ligatures w14:val="none"/>
        </w:rPr>
      </w:pPr>
    </w:p>
    <w:p w14:paraId="33C6B4A9" w14:textId="79639676" w:rsidR="001163C8" w:rsidRDefault="00B23567" w:rsidP="00B23567">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T</w:t>
      </w:r>
      <w:r w:rsidRPr="00B23567">
        <w:rPr>
          <w:rFonts w:ascii="Times New Roman" w:eastAsia="Times New Roman" w:hAnsi="Times New Roman" w:cs="Times New Roman"/>
          <w:kern w:val="0"/>
          <w:sz w:val="22"/>
          <w:szCs w:val="22"/>
          <w14:ligatures w14:val="none"/>
        </w:rPr>
        <w:t>his Software will transmit Protected Health Information (“PHI”) to Microsoft, and such PHI will be</w:t>
      </w:r>
      <w:r>
        <w:rPr>
          <w:rFonts w:ascii="Times New Roman" w:eastAsia="Times New Roman" w:hAnsi="Times New Roman" w:cs="Times New Roman"/>
          <w:kern w:val="0"/>
          <w:sz w:val="22"/>
          <w:szCs w:val="22"/>
          <w14:ligatures w14:val="none"/>
        </w:rPr>
        <w:t xml:space="preserve"> </w:t>
      </w:r>
      <w:r w:rsidRPr="00B23567">
        <w:rPr>
          <w:rFonts w:ascii="Times New Roman" w:eastAsia="Times New Roman" w:hAnsi="Times New Roman" w:cs="Times New Roman"/>
          <w:kern w:val="0"/>
          <w:sz w:val="22"/>
          <w:szCs w:val="22"/>
          <w14:ligatures w14:val="none"/>
        </w:rPr>
        <w:t>subject to Microsoft’s Business Associate Agreement (“BAA”), which may contain different risk</w:t>
      </w:r>
      <w:r>
        <w:rPr>
          <w:rFonts w:ascii="Times New Roman" w:eastAsia="Times New Roman" w:hAnsi="Times New Roman" w:cs="Times New Roman"/>
          <w:kern w:val="0"/>
          <w:sz w:val="22"/>
          <w:szCs w:val="22"/>
          <w14:ligatures w14:val="none"/>
        </w:rPr>
        <w:t xml:space="preserve"> </w:t>
      </w:r>
      <w:r w:rsidRPr="00B23567">
        <w:rPr>
          <w:rFonts w:ascii="Times New Roman" w:eastAsia="Times New Roman" w:hAnsi="Times New Roman" w:cs="Times New Roman"/>
          <w:kern w:val="0"/>
          <w:sz w:val="22"/>
          <w:szCs w:val="22"/>
          <w14:ligatures w14:val="none"/>
        </w:rPr>
        <w:t xml:space="preserve">allocation provisions than Client’s BAA with </w:t>
      </w:r>
      <w:r w:rsidR="00C44A8A">
        <w:rPr>
          <w:rFonts w:ascii="Times New Roman" w:eastAsia="Times New Roman" w:hAnsi="Times New Roman" w:cs="Times New Roman"/>
          <w:kern w:val="0"/>
          <w:sz w:val="22"/>
          <w:szCs w:val="22"/>
          <w14:ligatures w14:val="none"/>
        </w:rPr>
        <w:t>CareTracker</w:t>
      </w:r>
      <w:r w:rsidRPr="00B23567">
        <w:rPr>
          <w:rFonts w:ascii="Times New Roman" w:eastAsia="Times New Roman" w:hAnsi="Times New Roman" w:cs="Times New Roman"/>
          <w:kern w:val="0"/>
          <w:sz w:val="22"/>
          <w:szCs w:val="22"/>
          <w14:ligatures w14:val="none"/>
        </w:rPr>
        <w:t>. By using the Software, Client hereby agrees to</w:t>
      </w:r>
      <w:r>
        <w:rPr>
          <w:rFonts w:ascii="Times New Roman" w:eastAsia="Times New Roman" w:hAnsi="Times New Roman" w:cs="Times New Roman"/>
          <w:kern w:val="0"/>
          <w:sz w:val="22"/>
          <w:szCs w:val="22"/>
          <w14:ligatures w14:val="none"/>
        </w:rPr>
        <w:t xml:space="preserve"> </w:t>
      </w:r>
      <w:r w:rsidRPr="00B23567">
        <w:rPr>
          <w:rFonts w:ascii="Times New Roman" w:eastAsia="Times New Roman" w:hAnsi="Times New Roman" w:cs="Times New Roman"/>
          <w:kern w:val="0"/>
          <w:sz w:val="22"/>
          <w:szCs w:val="22"/>
          <w14:ligatures w14:val="none"/>
        </w:rPr>
        <w:t>Microsoft’s BAA with respect to any PHI processed by the Software. A copy of Microsoft’s BAA is</w:t>
      </w:r>
      <w:r>
        <w:rPr>
          <w:rFonts w:ascii="Times New Roman" w:eastAsia="Times New Roman" w:hAnsi="Times New Roman" w:cs="Times New Roman"/>
          <w:kern w:val="0"/>
          <w:sz w:val="22"/>
          <w:szCs w:val="22"/>
          <w14:ligatures w14:val="none"/>
        </w:rPr>
        <w:t xml:space="preserve"> </w:t>
      </w:r>
      <w:r w:rsidRPr="00B23567">
        <w:rPr>
          <w:rFonts w:ascii="Times New Roman" w:eastAsia="Times New Roman" w:hAnsi="Times New Roman" w:cs="Times New Roman"/>
          <w:kern w:val="0"/>
          <w:sz w:val="22"/>
          <w:szCs w:val="22"/>
          <w14:ligatures w14:val="none"/>
        </w:rPr>
        <w:t>available at the end of these terms for Client’s convenience, but the BAA may be updated from time to</w:t>
      </w:r>
      <w:r>
        <w:rPr>
          <w:rFonts w:ascii="Times New Roman" w:eastAsia="Times New Roman" w:hAnsi="Times New Roman" w:cs="Times New Roman"/>
          <w:kern w:val="0"/>
          <w:sz w:val="22"/>
          <w:szCs w:val="22"/>
          <w14:ligatures w14:val="none"/>
        </w:rPr>
        <w:t xml:space="preserve"> </w:t>
      </w:r>
      <w:r w:rsidRPr="00B23567">
        <w:rPr>
          <w:rFonts w:ascii="Times New Roman" w:eastAsia="Times New Roman" w:hAnsi="Times New Roman" w:cs="Times New Roman"/>
          <w:kern w:val="0"/>
          <w:sz w:val="22"/>
          <w:szCs w:val="22"/>
          <w14:ligatures w14:val="none"/>
        </w:rPr>
        <w:t>time, so the most current version will be available on Microsoft’s website</w:t>
      </w:r>
      <w:r w:rsidR="006041A9">
        <w:rPr>
          <w:rFonts w:ascii="Times New Roman" w:eastAsia="Times New Roman" w:hAnsi="Times New Roman" w:cs="Times New Roman"/>
          <w:kern w:val="0"/>
          <w:sz w:val="22"/>
          <w:szCs w:val="22"/>
          <w14:ligatures w14:val="none"/>
        </w:rPr>
        <w:t>.</w:t>
      </w:r>
    </w:p>
    <w:p w14:paraId="57119183" w14:textId="77777777" w:rsidR="00803B01" w:rsidRPr="00803B01" w:rsidRDefault="00803B01" w:rsidP="00803B01">
      <w:pPr>
        <w:pStyle w:val="ListParagraph"/>
        <w:rPr>
          <w:rFonts w:ascii="Times New Roman" w:eastAsia="Times New Roman" w:hAnsi="Times New Roman" w:cs="Times New Roman"/>
          <w:kern w:val="0"/>
          <w:sz w:val="22"/>
          <w:szCs w:val="22"/>
          <w14:ligatures w14:val="none"/>
        </w:rPr>
      </w:pPr>
    </w:p>
    <w:p w14:paraId="039DC815" w14:textId="767CE011" w:rsidR="00803B01" w:rsidRDefault="00017244" w:rsidP="00DD78E4">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17244">
        <w:rPr>
          <w:rFonts w:ascii="Times New Roman" w:eastAsia="Times New Roman" w:hAnsi="Times New Roman" w:cs="Times New Roman"/>
          <w:kern w:val="0"/>
          <w:sz w:val="22"/>
          <w:szCs w:val="22"/>
          <w14:ligatures w14:val="none"/>
        </w:rPr>
        <w:t>The Software uses AI and machine learning models that generate predictions based on patterns in data.</w:t>
      </w:r>
      <w:r>
        <w:rPr>
          <w:rFonts w:ascii="Times New Roman" w:eastAsia="Times New Roman" w:hAnsi="Times New Roman" w:cs="Times New Roman"/>
          <w:kern w:val="0"/>
          <w:sz w:val="22"/>
          <w:szCs w:val="22"/>
          <w14:ligatures w14:val="none"/>
        </w:rPr>
        <w:t xml:space="preserve"> </w:t>
      </w:r>
      <w:r w:rsidRPr="00017244">
        <w:rPr>
          <w:rFonts w:ascii="Times New Roman" w:eastAsia="Times New Roman" w:hAnsi="Times New Roman" w:cs="Times New Roman"/>
          <w:kern w:val="0"/>
          <w:sz w:val="22"/>
          <w:szCs w:val="22"/>
          <w14:ligatures w14:val="none"/>
        </w:rPr>
        <w:t>Output generated by a machine learning model is probabilistic. The Software is not responsible for</w:t>
      </w:r>
      <w:r>
        <w:rPr>
          <w:rFonts w:ascii="Times New Roman" w:eastAsia="Times New Roman" w:hAnsi="Times New Roman" w:cs="Times New Roman"/>
          <w:kern w:val="0"/>
          <w:sz w:val="22"/>
          <w:szCs w:val="22"/>
          <w14:ligatures w14:val="none"/>
        </w:rPr>
        <w:t xml:space="preserve"> </w:t>
      </w:r>
      <w:r w:rsidRPr="00017244">
        <w:rPr>
          <w:rFonts w:ascii="Times New Roman" w:eastAsia="Times New Roman" w:hAnsi="Times New Roman" w:cs="Times New Roman"/>
          <w:kern w:val="0"/>
          <w:sz w:val="22"/>
          <w:szCs w:val="22"/>
          <w14:ligatures w14:val="none"/>
        </w:rPr>
        <w:t>making any decisions and is simply applying computer logic to conversation</w:t>
      </w:r>
      <w:r>
        <w:rPr>
          <w:rFonts w:ascii="Times New Roman" w:eastAsia="Times New Roman" w:hAnsi="Times New Roman" w:cs="Times New Roman"/>
          <w:kern w:val="0"/>
          <w:sz w:val="22"/>
          <w:szCs w:val="22"/>
          <w14:ligatures w14:val="none"/>
        </w:rPr>
        <w:t xml:space="preserve">s. THE OUTPUT </w:t>
      </w:r>
      <w:r w:rsidRPr="00017244">
        <w:rPr>
          <w:rFonts w:ascii="Times New Roman" w:eastAsia="Times New Roman" w:hAnsi="Times New Roman" w:cs="Times New Roman"/>
          <w:kern w:val="0"/>
          <w:sz w:val="22"/>
          <w:szCs w:val="22"/>
          <w14:ligatures w14:val="none"/>
        </w:rPr>
        <w:t>PRODUCED BY THE SOFTWARE IS BASED IN PART ON CLIENT DATA AND OTHER DATA</w:t>
      </w:r>
      <w:r w:rsidR="00DD78E4">
        <w:rPr>
          <w:rFonts w:ascii="Times New Roman" w:eastAsia="Times New Roman" w:hAnsi="Times New Roman" w:cs="Times New Roman"/>
          <w:kern w:val="0"/>
          <w:sz w:val="22"/>
          <w:szCs w:val="22"/>
          <w14:ligatures w14:val="none"/>
        </w:rPr>
        <w:t xml:space="preserve"> SUPPLIED B</w:t>
      </w:r>
      <w:r w:rsidR="00DD78E4" w:rsidRPr="00DD78E4">
        <w:rPr>
          <w:rFonts w:ascii="Times New Roman" w:eastAsia="Times New Roman" w:hAnsi="Times New Roman" w:cs="Times New Roman"/>
          <w:kern w:val="0"/>
          <w:sz w:val="22"/>
          <w:szCs w:val="22"/>
          <w14:ligatures w14:val="none"/>
        </w:rPr>
        <w:t>Y THIRD PARTIES, HEALTHCARE PROVIDERS, PATIENTS, AND/OR CLIENT.</w:t>
      </w:r>
      <w:r w:rsidR="00DD78E4">
        <w:rPr>
          <w:rFonts w:ascii="Times New Roman" w:eastAsia="Times New Roman" w:hAnsi="Times New Roman" w:cs="Times New Roman"/>
          <w:kern w:val="0"/>
          <w:sz w:val="22"/>
          <w:szCs w:val="22"/>
          <w14:ligatures w14:val="none"/>
        </w:rPr>
        <w:t xml:space="preserve"> </w:t>
      </w:r>
      <w:r w:rsidR="00DD78E4" w:rsidRPr="00DD78E4">
        <w:rPr>
          <w:rFonts w:ascii="Times New Roman" w:eastAsia="Times New Roman" w:hAnsi="Times New Roman" w:cs="Times New Roman"/>
          <w:kern w:val="0"/>
          <w:sz w:val="22"/>
          <w:szCs w:val="22"/>
          <w14:ligatures w14:val="none"/>
        </w:rPr>
        <w:t>THE CLIENT MUST REVIEW AND CONFIRM THAT ALL OUTPUT IS TRUE, ACCURATE AND</w:t>
      </w:r>
      <w:r w:rsidR="00DD78E4">
        <w:rPr>
          <w:rFonts w:ascii="Times New Roman" w:eastAsia="Times New Roman" w:hAnsi="Times New Roman" w:cs="Times New Roman"/>
          <w:kern w:val="0"/>
          <w:sz w:val="22"/>
          <w:szCs w:val="22"/>
          <w14:ligatures w14:val="none"/>
        </w:rPr>
        <w:t xml:space="preserve"> </w:t>
      </w:r>
      <w:r w:rsidR="00DD78E4" w:rsidRPr="00DD78E4">
        <w:rPr>
          <w:rFonts w:ascii="Times New Roman" w:eastAsia="Times New Roman" w:hAnsi="Times New Roman" w:cs="Times New Roman"/>
          <w:kern w:val="0"/>
          <w:sz w:val="22"/>
          <w:szCs w:val="22"/>
          <w14:ligatures w14:val="none"/>
        </w:rPr>
        <w:t>CORRECT</w:t>
      </w:r>
      <w:r w:rsidR="005633BB" w:rsidRPr="005633BB">
        <w:rPr>
          <w:rFonts w:ascii="Times New Roman" w:eastAsia="Times New Roman" w:hAnsi="Times New Roman" w:cs="Times New Roman"/>
          <w:color w:val="000000"/>
          <w:kern w:val="0"/>
          <w:sz w:val="22"/>
          <w:szCs w:val="22"/>
          <w14:ligatures w14:val="none"/>
        </w:rPr>
        <w:t xml:space="preserve"> BEFORE THE OUTPUT IS FINALIZED IN, ENTERED INTO, OR RELIED UPON AS PART OF ANY MEDICAL RECORD OR USED FOR ANY CLINICAL PURPOSE</w:t>
      </w:r>
      <w:r w:rsidR="00DD78E4" w:rsidRPr="00DD78E4">
        <w:rPr>
          <w:rFonts w:ascii="Times New Roman" w:eastAsia="Times New Roman" w:hAnsi="Times New Roman" w:cs="Times New Roman"/>
          <w:kern w:val="0"/>
          <w:sz w:val="22"/>
          <w:szCs w:val="22"/>
          <w14:ligatures w14:val="none"/>
        </w:rPr>
        <w:t>. CLIENT IS SOLELY RESPONSIBLE FOR REVIEWING, IDENTIFYING, AND</w:t>
      </w:r>
      <w:r w:rsidR="00DD78E4">
        <w:rPr>
          <w:rFonts w:ascii="Times New Roman" w:eastAsia="Times New Roman" w:hAnsi="Times New Roman" w:cs="Times New Roman"/>
          <w:kern w:val="0"/>
          <w:sz w:val="22"/>
          <w:szCs w:val="22"/>
          <w14:ligatures w14:val="none"/>
        </w:rPr>
        <w:t xml:space="preserve"> </w:t>
      </w:r>
      <w:r w:rsidR="00DD78E4" w:rsidRPr="00DD78E4">
        <w:rPr>
          <w:rFonts w:ascii="Times New Roman" w:eastAsia="Times New Roman" w:hAnsi="Times New Roman" w:cs="Times New Roman"/>
          <w:kern w:val="0"/>
          <w:sz w:val="22"/>
          <w:szCs w:val="22"/>
          <w14:ligatures w14:val="none"/>
        </w:rPr>
        <w:t>CORRECTING ERRORS AND INACCURACIES AND APPROVING ALL OUTPUT PREPARED</w:t>
      </w:r>
      <w:r w:rsidR="00DD78E4">
        <w:rPr>
          <w:rFonts w:ascii="Times New Roman" w:eastAsia="Times New Roman" w:hAnsi="Times New Roman" w:cs="Times New Roman"/>
          <w:kern w:val="0"/>
          <w:sz w:val="22"/>
          <w:szCs w:val="22"/>
          <w14:ligatures w14:val="none"/>
        </w:rPr>
        <w:t xml:space="preserve"> </w:t>
      </w:r>
      <w:r w:rsidR="00DD78E4" w:rsidRPr="00DD78E4">
        <w:rPr>
          <w:rFonts w:ascii="Times New Roman" w:eastAsia="Times New Roman" w:hAnsi="Times New Roman" w:cs="Times New Roman"/>
          <w:kern w:val="0"/>
          <w:sz w:val="22"/>
          <w:szCs w:val="22"/>
          <w14:ligatures w14:val="none"/>
        </w:rPr>
        <w:t>USING THE SOFTWARE BEFORE USING AND/OR RELYING ON THE OUTPUT FOR ANY</w:t>
      </w:r>
      <w:r w:rsidR="00DD78E4">
        <w:rPr>
          <w:rFonts w:ascii="Times New Roman" w:eastAsia="Times New Roman" w:hAnsi="Times New Roman" w:cs="Times New Roman"/>
          <w:kern w:val="0"/>
          <w:sz w:val="22"/>
          <w:szCs w:val="22"/>
          <w14:ligatures w14:val="none"/>
        </w:rPr>
        <w:t xml:space="preserve"> </w:t>
      </w:r>
      <w:r w:rsidR="00DD78E4" w:rsidRPr="00DD78E4">
        <w:rPr>
          <w:rFonts w:ascii="Times New Roman" w:eastAsia="Times New Roman" w:hAnsi="Times New Roman" w:cs="Times New Roman"/>
          <w:kern w:val="0"/>
          <w:sz w:val="22"/>
          <w:szCs w:val="22"/>
          <w14:ligatures w14:val="none"/>
        </w:rPr>
        <w:t xml:space="preserve">PURPOSE, AND </w:t>
      </w:r>
      <w:r w:rsidR="00C44A8A">
        <w:rPr>
          <w:rFonts w:ascii="Times New Roman" w:eastAsia="Times New Roman" w:hAnsi="Times New Roman" w:cs="Times New Roman"/>
          <w:kern w:val="0"/>
          <w:sz w:val="22"/>
          <w:szCs w:val="22"/>
          <w14:ligatures w14:val="none"/>
        </w:rPr>
        <w:t>CARETRACKER</w:t>
      </w:r>
      <w:r w:rsidR="00DD78E4" w:rsidRPr="00DD78E4">
        <w:rPr>
          <w:rFonts w:ascii="Times New Roman" w:eastAsia="Times New Roman" w:hAnsi="Times New Roman" w:cs="Times New Roman"/>
          <w:kern w:val="0"/>
          <w:sz w:val="22"/>
          <w:szCs w:val="22"/>
          <w14:ligatures w14:val="none"/>
        </w:rPr>
        <w:t xml:space="preserve"> HAS NO LIABILITY OR RESPONSIBILITY WHATSOEVER FOR THE</w:t>
      </w:r>
      <w:r w:rsidR="00DD78E4">
        <w:rPr>
          <w:rFonts w:ascii="Times New Roman" w:eastAsia="Times New Roman" w:hAnsi="Times New Roman" w:cs="Times New Roman"/>
          <w:kern w:val="0"/>
          <w:sz w:val="22"/>
          <w:szCs w:val="22"/>
          <w14:ligatures w14:val="none"/>
        </w:rPr>
        <w:t xml:space="preserve"> </w:t>
      </w:r>
      <w:r w:rsidR="00DD78E4" w:rsidRPr="00DD78E4">
        <w:rPr>
          <w:rFonts w:ascii="Times New Roman" w:eastAsia="Times New Roman" w:hAnsi="Times New Roman" w:cs="Times New Roman"/>
          <w:kern w:val="0"/>
          <w:sz w:val="22"/>
          <w:szCs w:val="22"/>
          <w14:ligatures w14:val="none"/>
        </w:rPr>
        <w:t>ACCURACY, COMPLETENESS, OR CONTENT OF ANY OUTPUT. CLIENT SHALL REPOR</w:t>
      </w:r>
      <w:r w:rsidR="00DD78E4">
        <w:rPr>
          <w:rFonts w:ascii="Times New Roman" w:eastAsia="Times New Roman" w:hAnsi="Times New Roman" w:cs="Times New Roman"/>
          <w:kern w:val="0"/>
          <w:sz w:val="22"/>
          <w:szCs w:val="22"/>
          <w14:ligatures w14:val="none"/>
        </w:rPr>
        <w:t xml:space="preserve">T </w:t>
      </w:r>
      <w:r w:rsidR="00DD78E4" w:rsidRPr="00DD78E4">
        <w:rPr>
          <w:rFonts w:ascii="Times New Roman" w:eastAsia="Times New Roman" w:hAnsi="Times New Roman" w:cs="Times New Roman"/>
          <w:kern w:val="0"/>
          <w:sz w:val="22"/>
          <w:szCs w:val="22"/>
          <w14:ligatures w14:val="none"/>
        </w:rPr>
        <w:t xml:space="preserve">ISSUES RELATED TO THE OUTPUT TO </w:t>
      </w:r>
      <w:r w:rsidR="00C44A8A">
        <w:rPr>
          <w:rFonts w:ascii="Times New Roman" w:eastAsia="Times New Roman" w:hAnsi="Times New Roman" w:cs="Times New Roman"/>
          <w:kern w:val="0"/>
          <w:sz w:val="22"/>
          <w:szCs w:val="22"/>
          <w14:ligatures w14:val="none"/>
        </w:rPr>
        <w:t>CARETRACKER</w:t>
      </w:r>
      <w:r w:rsidR="00DD78E4">
        <w:rPr>
          <w:rFonts w:ascii="Times New Roman" w:eastAsia="Times New Roman" w:hAnsi="Times New Roman" w:cs="Times New Roman"/>
          <w:kern w:val="0"/>
          <w:sz w:val="22"/>
          <w:szCs w:val="22"/>
          <w14:ligatures w14:val="none"/>
        </w:rPr>
        <w:t>.</w:t>
      </w:r>
    </w:p>
    <w:p w14:paraId="20A8DD2E" w14:textId="77777777" w:rsidR="00DD78E4" w:rsidRPr="00DD78E4" w:rsidRDefault="00DD78E4" w:rsidP="00DD78E4">
      <w:pPr>
        <w:pStyle w:val="ListParagraph"/>
        <w:rPr>
          <w:rFonts w:ascii="Times New Roman" w:eastAsia="Times New Roman" w:hAnsi="Times New Roman" w:cs="Times New Roman"/>
          <w:kern w:val="0"/>
          <w:sz w:val="22"/>
          <w:szCs w:val="22"/>
          <w14:ligatures w14:val="none"/>
        </w:rPr>
      </w:pPr>
    </w:p>
    <w:p w14:paraId="06A26FD4" w14:textId="132F7F91" w:rsidR="00DD78E4" w:rsidRDefault="00C44A8A" w:rsidP="00C44A8A">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44A8A">
        <w:rPr>
          <w:rFonts w:ascii="Times New Roman" w:eastAsia="Times New Roman" w:hAnsi="Times New Roman" w:cs="Times New Roman"/>
          <w:kern w:val="0"/>
          <w:sz w:val="22"/>
          <w:szCs w:val="22"/>
          <w14:ligatures w14:val="none"/>
        </w:rPr>
        <w:t>Client hereby represents and warrants that Client shall comply with all applicable laws that concern</w:t>
      </w:r>
      <w:r>
        <w:rPr>
          <w:rFonts w:ascii="Times New Roman" w:eastAsia="Times New Roman" w:hAnsi="Times New Roman" w:cs="Times New Roman"/>
          <w:kern w:val="0"/>
          <w:sz w:val="22"/>
          <w:szCs w:val="22"/>
          <w14:ligatures w14:val="none"/>
        </w:rPr>
        <w:t xml:space="preserve"> </w:t>
      </w:r>
      <w:r w:rsidRPr="00C44A8A">
        <w:rPr>
          <w:rFonts w:ascii="Times New Roman" w:eastAsia="Times New Roman" w:hAnsi="Times New Roman" w:cs="Times New Roman"/>
          <w:kern w:val="0"/>
          <w:sz w:val="22"/>
          <w:szCs w:val="22"/>
          <w14:ligatures w14:val="none"/>
        </w:rPr>
        <w:t>this Agreement or the subject matter hereof, including but not limited to, by providing Notices and when utilizing the Software. Client hereby represents and warrants that Client has</w:t>
      </w:r>
      <w:r>
        <w:rPr>
          <w:rFonts w:ascii="Times New Roman" w:eastAsia="Times New Roman" w:hAnsi="Times New Roman" w:cs="Times New Roman"/>
          <w:kern w:val="0"/>
          <w:sz w:val="22"/>
          <w:szCs w:val="22"/>
          <w14:ligatures w14:val="none"/>
        </w:rPr>
        <w:t xml:space="preserve"> </w:t>
      </w:r>
      <w:r w:rsidRPr="00C44A8A">
        <w:rPr>
          <w:rFonts w:ascii="Times New Roman" w:eastAsia="Times New Roman" w:hAnsi="Times New Roman" w:cs="Times New Roman"/>
          <w:kern w:val="0"/>
          <w:sz w:val="22"/>
          <w:szCs w:val="22"/>
          <w14:ligatures w14:val="none"/>
        </w:rPr>
        <w:t>all rights necessary, including Required Authorizations, to grant and hereb</w:t>
      </w:r>
      <w:r>
        <w:rPr>
          <w:rFonts w:ascii="Times New Roman" w:eastAsia="Times New Roman" w:hAnsi="Times New Roman" w:cs="Times New Roman"/>
          <w:kern w:val="0"/>
          <w:sz w:val="22"/>
          <w:szCs w:val="22"/>
          <w14:ligatures w14:val="none"/>
        </w:rPr>
        <w:t xml:space="preserve">y </w:t>
      </w:r>
      <w:r w:rsidRPr="00C44A8A">
        <w:rPr>
          <w:rFonts w:ascii="Times New Roman" w:eastAsia="Times New Roman" w:hAnsi="Times New Roman" w:cs="Times New Roman"/>
          <w:kern w:val="0"/>
          <w:sz w:val="22"/>
          <w:szCs w:val="22"/>
          <w14:ligatures w14:val="none"/>
        </w:rPr>
        <w:t xml:space="preserve">grants </w:t>
      </w:r>
      <w:r>
        <w:rPr>
          <w:rFonts w:ascii="Times New Roman" w:eastAsia="Times New Roman" w:hAnsi="Times New Roman" w:cs="Times New Roman"/>
          <w:kern w:val="0"/>
          <w:sz w:val="22"/>
          <w:szCs w:val="22"/>
          <w14:ligatures w14:val="none"/>
        </w:rPr>
        <w:t>CareTracker</w:t>
      </w:r>
      <w:r w:rsidRPr="00C44A8A">
        <w:rPr>
          <w:rFonts w:ascii="Times New Roman" w:eastAsia="Times New Roman" w:hAnsi="Times New Roman" w:cs="Times New Roman"/>
          <w:kern w:val="0"/>
          <w:sz w:val="22"/>
          <w:szCs w:val="22"/>
          <w14:ligatures w14:val="none"/>
        </w:rPr>
        <w:t xml:space="preserve"> the right to access, use, and disclose the Client Data and Output only for the purposes of</w:t>
      </w:r>
      <w:r>
        <w:rPr>
          <w:rFonts w:ascii="Times New Roman" w:eastAsia="Times New Roman" w:hAnsi="Times New Roman" w:cs="Times New Roman"/>
          <w:kern w:val="0"/>
          <w:sz w:val="22"/>
          <w:szCs w:val="22"/>
          <w14:ligatures w14:val="none"/>
        </w:rPr>
        <w:t xml:space="preserve"> </w:t>
      </w:r>
      <w:r w:rsidRPr="00C44A8A">
        <w:rPr>
          <w:rFonts w:ascii="Times New Roman" w:eastAsia="Times New Roman" w:hAnsi="Times New Roman" w:cs="Times New Roman"/>
          <w:kern w:val="0"/>
          <w:sz w:val="22"/>
          <w:szCs w:val="22"/>
          <w14:ligatures w14:val="none"/>
        </w:rPr>
        <w:t>or in connection with: (a) providing the Software; (b) creating De-Identified Data; and (c) for other</w:t>
      </w:r>
      <w:r>
        <w:rPr>
          <w:rFonts w:ascii="Times New Roman" w:eastAsia="Times New Roman" w:hAnsi="Times New Roman" w:cs="Times New Roman"/>
          <w:kern w:val="0"/>
          <w:sz w:val="22"/>
          <w:szCs w:val="22"/>
          <w14:ligatures w14:val="none"/>
        </w:rPr>
        <w:t xml:space="preserve"> </w:t>
      </w:r>
      <w:r w:rsidRPr="00C44A8A">
        <w:rPr>
          <w:rFonts w:ascii="Times New Roman" w:eastAsia="Times New Roman" w:hAnsi="Times New Roman" w:cs="Times New Roman"/>
          <w:kern w:val="0"/>
          <w:sz w:val="22"/>
          <w:szCs w:val="22"/>
          <w14:ligatures w14:val="none"/>
        </w:rPr>
        <w:t>purposes permitted by law. “Client Data” means any data, media, documents, content, and other</w:t>
      </w:r>
      <w:r>
        <w:rPr>
          <w:rFonts w:ascii="Times New Roman" w:eastAsia="Times New Roman" w:hAnsi="Times New Roman" w:cs="Times New Roman"/>
          <w:kern w:val="0"/>
          <w:sz w:val="22"/>
          <w:szCs w:val="22"/>
          <w14:ligatures w14:val="none"/>
        </w:rPr>
        <w:t xml:space="preserve"> </w:t>
      </w:r>
      <w:r w:rsidRPr="00C44A8A">
        <w:rPr>
          <w:rFonts w:ascii="Times New Roman" w:eastAsia="Times New Roman" w:hAnsi="Times New Roman" w:cs="Times New Roman"/>
          <w:kern w:val="0"/>
          <w:sz w:val="22"/>
          <w:szCs w:val="22"/>
          <w14:ligatures w14:val="none"/>
        </w:rPr>
        <w:t xml:space="preserve">materials that are provided to </w:t>
      </w:r>
      <w:r>
        <w:rPr>
          <w:rFonts w:ascii="Times New Roman" w:eastAsia="Times New Roman" w:hAnsi="Times New Roman" w:cs="Times New Roman"/>
          <w:kern w:val="0"/>
          <w:sz w:val="22"/>
          <w:szCs w:val="22"/>
          <w14:ligatures w14:val="none"/>
        </w:rPr>
        <w:t>CareTracker</w:t>
      </w:r>
      <w:r w:rsidRPr="00C44A8A">
        <w:rPr>
          <w:rFonts w:ascii="Times New Roman" w:eastAsia="Times New Roman" w:hAnsi="Times New Roman" w:cs="Times New Roman"/>
          <w:kern w:val="0"/>
          <w:sz w:val="22"/>
          <w:szCs w:val="22"/>
          <w14:ligatures w14:val="none"/>
        </w:rPr>
        <w:t xml:space="preserve"> by or on behalf of Client pursuant to this Agreement, including</w:t>
      </w:r>
      <w:r>
        <w:rPr>
          <w:rFonts w:ascii="Times New Roman" w:eastAsia="Times New Roman" w:hAnsi="Times New Roman" w:cs="Times New Roman"/>
          <w:kern w:val="0"/>
          <w:sz w:val="22"/>
          <w:szCs w:val="22"/>
          <w14:ligatures w14:val="none"/>
        </w:rPr>
        <w:t xml:space="preserve"> </w:t>
      </w:r>
      <w:r w:rsidRPr="00C44A8A">
        <w:rPr>
          <w:rFonts w:ascii="Times New Roman" w:eastAsia="Times New Roman" w:hAnsi="Times New Roman" w:cs="Times New Roman"/>
          <w:kern w:val="0"/>
          <w:sz w:val="22"/>
          <w:szCs w:val="22"/>
          <w14:ligatures w14:val="none"/>
        </w:rPr>
        <w:t>recordings and transcriptions and other data entered into the Software as a result of Client’s use of the</w:t>
      </w:r>
      <w:r>
        <w:rPr>
          <w:rFonts w:ascii="Times New Roman" w:eastAsia="Times New Roman" w:hAnsi="Times New Roman" w:cs="Times New Roman"/>
          <w:kern w:val="0"/>
          <w:sz w:val="22"/>
          <w:szCs w:val="22"/>
          <w14:ligatures w14:val="none"/>
        </w:rPr>
        <w:t xml:space="preserve"> </w:t>
      </w:r>
      <w:r w:rsidRPr="00C44A8A">
        <w:rPr>
          <w:rFonts w:ascii="Times New Roman" w:eastAsia="Times New Roman" w:hAnsi="Times New Roman" w:cs="Times New Roman"/>
          <w:kern w:val="0"/>
          <w:sz w:val="22"/>
          <w:szCs w:val="22"/>
          <w14:ligatures w14:val="none"/>
        </w:rPr>
        <w:t>Software. “De-Identified Data” means Client Data that has been de-identified in accordance with</w:t>
      </w:r>
      <w:r>
        <w:rPr>
          <w:rFonts w:ascii="Times New Roman" w:eastAsia="Times New Roman" w:hAnsi="Times New Roman" w:cs="Times New Roman"/>
          <w:kern w:val="0"/>
          <w:sz w:val="22"/>
          <w:szCs w:val="22"/>
          <w14:ligatures w14:val="none"/>
        </w:rPr>
        <w:t xml:space="preserve"> </w:t>
      </w:r>
      <w:r w:rsidRPr="00C44A8A">
        <w:rPr>
          <w:rFonts w:ascii="Times New Roman" w:eastAsia="Times New Roman" w:hAnsi="Times New Roman" w:cs="Times New Roman"/>
          <w:kern w:val="0"/>
          <w:sz w:val="22"/>
          <w:szCs w:val="22"/>
          <w14:ligatures w14:val="none"/>
        </w:rPr>
        <w:t xml:space="preserve">HIPAA’s requirements for de-identification set forth at 45 CFR 164.514(b). Client hereby grants </w:t>
      </w:r>
      <w:r>
        <w:rPr>
          <w:rFonts w:ascii="Times New Roman" w:eastAsia="Times New Roman" w:hAnsi="Times New Roman" w:cs="Times New Roman"/>
          <w:kern w:val="0"/>
          <w:sz w:val="22"/>
          <w:szCs w:val="22"/>
          <w14:ligatures w14:val="none"/>
        </w:rPr>
        <w:t xml:space="preserve">CareTracker </w:t>
      </w:r>
      <w:r w:rsidRPr="00C44A8A">
        <w:rPr>
          <w:rFonts w:ascii="Times New Roman" w:eastAsia="Times New Roman" w:hAnsi="Times New Roman" w:cs="Times New Roman"/>
          <w:kern w:val="0"/>
          <w:sz w:val="22"/>
          <w:szCs w:val="22"/>
          <w14:ligatures w14:val="none"/>
        </w:rPr>
        <w:t>the right to use and disclose De-Identified Data, during and after the Agreement Term, for any purpose</w:t>
      </w:r>
      <w:r>
        <w:rPr>
          <w:rFonts w:ascii="Times New Roman" w:eastAsia="Times New Roman" w:hAnsi="Times New Roman" w:cs="Times New Roman"/>
          <w:kern w:val="0"/>
          <w:sz w:val="22"/>
          <w:szCs w:val="22"/>
          <w14:ligatures w14:val="none"/>
        </w:rPr>
        <w:t xml:space="preserve"> </w:t>
      </w:r>
      <w:r w:rsidRPr="00C44A8A">
        <w:rPr>
          <w:rFonts w:ascii="Times New Roman" w:eastAsia="Times New Roman" w:hAnsi="Times New Roman" w:cs="Times New Roman"/>
          <w:kern w:val="0"/>
          <w:sz w:val="22"/>
          <w:szCs w:val="22"/>
          <w14:ligatures w14:val="none"/>
        </w:rPr>
        <w:t>unless prohibited by applicable law, including but not limited to, the right to use and disclose De-Identified Data to analyze, test, develop, maintain, refine, train, tune, improve, enhance, optimize,</w:t>
      </w:r>
      <w:r>
        <w:rPr>
          <w:rFonts w:ascii="Times New Roman" w:eastAsia="Times New Roman" w:hAnsi="Times New Roman" w:cs="Times New Roman"/>
          <w:kern w:val="0"/>
          <w:sz w:val="22"/>
          <w:szCs w:val="22"/>
          <w14:ligatures w14:val="none"/>
        </w:rPr>
        <w:t xml:space="preserve"> </w:t>
      </w:r>
      <w:r w:rsidRPr="00C44A8A">
        <w:rPr>
          <w:rFonts w:ascii="Times New Roman" w:eastAsia="Times New Roman" w:hAnsi="Times New Roman" w:cs="Times New Roman"/>
          <w:kern w:val="0"/>
          <w:sz w:val="22"/>
          <w:szCs w:val="22"/>
          <w14:ligatures w14:val="none"/>
        </w:rPr>
        <w:t>automate, and expand the insights, processes, methods, and tools relating to the Software and any other</w:t>
      </w:r>
      <w:r>
        <w:rPr>
          <w:rFonts w:ascii="Times New Roman" w:eastAsia="Times New Roman" w:hAnsi="Times New Roman" w:cs="Times New Roman"/>
          <w:kern w:val="0"/>
          <w:sz w:val="22"/>
          <w:szCs w:val="22"/>
          <w14:ligatures w14:val="none"/>
        </w:rPr>
        <w:t xml:space="preserve"> CareTracker</w:t>
      </w:r>
      <w:r w:rsidRPr="00C44A8A">
        <w:rPr>
          <w:rFonts w:ascii="Times New Roman" w:eastAsia="Times New Roman" w:hAnsi="Times New Roman" w:cs="Times New Roman"/>
          <w:kern w:val="0"/>
          <w:sz w:val="22"/>
          <w:szCs w:val="22"/>
          <w14:ligatures w14:val="none"/>
        </w:rPr>
        <w:t xml:space="preserve"> products and services. Client is solely responsible for ensuring the accuracy and completeness</w:t>
      </w:r>
      <w:r>
        <w:rPr>
          <w:rFonts w:ascii="Times New Roman" w:eastAsia="Times New Roman" w:hAnsi="Times New Roman" w:cs="Times New Roman"/>
          <w:kern w:val="0"/>
          <w:sz w:val="22"/>
          <w:szCs w:val="22"/>
          <w14:ligatures w14:val="none"/>
        </w:rPr>
        <w:t xml:space="preserve"> </w:t>
      </w:r>
      <w:r w:rsidRPr="00C44A8A">
        <w:rPr>
          <w:rFonts w:ascii="Times New Roman" w:eastAsia="Times New Roman" w:hAnsi="Times New Roman" w:cs="Times New Roman"/>
          <w:kern w:val="0"/>
          <w:sz w:val="22"/>
          <w:szCs w:val="22"/>
          <w14:ligatures w14:val="none"/>
        </w:rPr>
        <w:t xml:space="preserve">of the Client Data, and </w:t>
      </w:r>
      <w:r>
        <w:rPr>
          <w:rFonts w:ascii="Times New Roman" w:eastAsia="Times New Roman" w:hAnsi="Times New Roman" w:cs="Times New Roman"/>
          <w:kern w:val="0"/>
          <w:sz w:val="22"/>
          <w:szCs w:val="22"/>
          <w14:ligatures w14:val="none"/>
        </w:rPr>
        <w:t>CareTracker</w:t>
      </w:r>
      <w:r w:rsidRPr="00C44A8A">
        <w:rPr>
          <w:rFonts w:ascii="Times New Roman" w:eastAsia="Times New Roman" w:hAnsi="Times New Roman" w:cs="Times New Roman"/>
          <w:kern w:val="0"/>
          <w:sz w:val="22"/>
          <w:szCs w:val="22"/>
          <w14:ligatures w14:val="none"/>
        </w:rPr>
        <w:t xml:space="preserve"> shall not be liable for damage or deficiency with respect to Client Data</w:t>
      </w:r>
      <w:r>
        <w:rPr>
          <w:rFonts w:ascii="Times New Roman" w:eastAsia="Times New Roman" w:hAnsi="Times New Roman" w:cs="Times New Roman"/>
          <w:kern w:val="0"/>
          <w:sz w:val="22"/>
          <w:szCs w:val="22"/>
          <w14:ligatures w14:val="none"/>
        </w:rPr>
        <w:t xml:space="preserve">. </w:t>
      </w:r>
    </w:p>
    <w:p w14:paraId="1D3D3405" w14:textId="77777777" w:rsidR="00006798" w:rsidRDefault="00006798" w:rsidP="00006798">
      <w:pPr>
        <w:pStyle w:val="ListParagraph"/>
        <w:spacing w:before="100" w:beforeAutospacing="1" w:after="100" w:afterAutospacing="1" w:line="240" w:lineRule="auto"/>
        <w:rPr>
          <w:rFonts w:ascii="Times New Roman" w:eastAsia="Times New Roman" w:hAnsi="Times New Roman" w:cs="Times New Roman"/>
          <w:kern w:val="0"/>
          <w:sz w:val="22"/>
          <w:szCs w:val="22"/>
          <w14:ligatures w14:val="none"/>
        </w:rPr>
      </w:pPr>
    </w:p>
    <w:p w14:paraId="5711048A" w14:textId="2DF6BBF3" w:rsidR="00006798" w:rsidRDefault="00006798" w:rsidP="00E973B6">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w:t>
      </w:r>
      <w:r w:rsidRPr="00006798">
        <w:rPr>
          <w:rFonts w:ascii="Times New Roman" w:eastAsia="Times New Roman" w:hAnsi="Times New Roman" w:cs="Times New Roman"/>
          <w:kern w:val="0"/>
          <w:sz w:val="22"/>
          <w:szCs w:val="22"/>
          <w14:ligatures w14:val="none"/>
        </w:rPr>
        <w:t xml:space="preserve">rior to Client providing any Client Data to </w:t>
      </w:r>
      <w:r>
        <w:rPr>
          <w:rFonts w:ascii="Times New Roman" w:eastAsia="Times New Roman" w:hAnsi="Times New Roman" w:cs="Times New Roman"/>
          <w:kern w:val="0"/>
          <w:sz w:val="22"/>
          <w:szCs w:val="22"/>
          <w14:ligatures w14:val="none"/>
        </w:rPr>
        <w:t>CareTracker</w:t>
      </w:r>
      <w:r w:rsidRPr="00006798">
        <w:rPr>
          <w:rFonts w:ascii="Times New Roman" w:eastAsia="Times New Roman" w:hAnsi="Times New Roman" w:cs="Times New Roman"/>
          <w:kern w:val="0"/>
          <w:sz w:val="22"/>
          <w:szCs w:val="22"/>
          <w14:ligatures w14:val="none"/>
        </w:rPr>
        <w:t xml:space="preserve"> or otherwise using the Software, Client shall be</w:t>
      </w:r>
      <w:r>
        <w:rPr>
          <w:rFonts w:ascii="Times New Roman" w:eastAsia="Times New Roman" w:hAnsi="Times New Roman" w:cs="Times New Roman"/>
          <w:kern w:val="0"/>
          <w:sz w:val="22"/>
          <w:szCs w:val="22"/>
          <w14:ligatures w14:val="none"/>
        </w:rPr>
        <w:t xml:space="preserve"> </w:t>
      </w:r>
      <w:r w:rsidRPr="00006798">
        <w:rPr>
          <w:rFonts w:ascii="Times New Roman" w:eastAsia="Times New Roman" w:hAnsi="Times New Roman" w:cs="Times New Roman"/>
          <w:kern w:val="0"/>
          <w:sz w:val="22"/>
          <w:szCs w:val="22"/>
          <w14:ligatures w14:val="none"/>
        </w:rPr>
        <w:t>solely responsible for providing Notices to, and obtaining any Required Authorizations from, any</w:t>
      </w:r>
      <w:r>
        <w:rPr>
          <w:rFonts w:ascii="Times New Roman" w:eastAsia="Times New Roman" w:hAnsi="Times New Roman" w:cs="Times New Roman"/>
          <w:kern w:val="0"/>
          <w:sz w:val="22"/>
          <w:szCs w:val="22"/>
          <w14:ligatures w14:val="none"/>
        </w:rPr>
        <w:t xml:space="preserve"> </w:t>
      </w:r>
      <w:r w:rsidRPr="00006798">
        <w:rPr>
          <w:rFonts w:ascii="Times New Roman" w:eastAsia="Times New Roman" w:hAnsi="Times New Roman" w:cs="Times New Roman"/>
          <w:kern w:val="0"/>
          <w:sz w:val="22"/>
          <w:szCs w:val="22"/>
          <w14:ligatures w14:val="none"/>
        </w:rPr>
        <w:t>patient, provider, and other individual whose Personal Data is included in any recording, transcription,</w:t>
      </w:r>
      <w:r>
        <w:rPr>
          <w:rFonts w:ascii="Times New Roman" w:eastAsia="Times New Roman" w:hAnsi="Times New Roman" w:cs="Times New Roman"/>
          <w:kern w:val="0"/>
          <w:sz w:val="22"/>
          <w:szCs w:val="22"/>
          <w14:ligatures w14:val="none"/>
        </w:rPr>
        <w:t xml:space="preserve"> </w:t>
      </w:r>
      <w:r w:rsidRPr="00006798">
        <w:rPr>
          <w:rFonts w:ascii="Times New Roman" w:eastAsia="Times New Roman" w:hAnsi="Times New Roman" w:cs="Times New Roman"/>
          <w:kern w:val="0"/>
          <w:sz w:val="22"/>
          <w:szCs w:val="22"/>
          <w14:ligatures w14:val="none"/>
        </w:rPr>
        <w:t>or who is present during the Software’s use and provides such Personal Data during that recording.</w:t>
      </w:r>
      <w:r>
        <w:rPr>
          <w:rFonts w:ascii="Times New Roman" w:eastAsia="Times New Roman" w:hAnsi="Times New Roman" w:cs="Times New Roman"/>
          <w:kern w:val="0"/>
          <w:sz w:val="22"/>
          <w:szCs w:val="22"/>
          <w14:ligatures w14:val="none"/>
        </w:rPr>
        <w:t xml:space="preserve"> </w:t>
      </w:r>
      <w:r w:rsidRPr="00006798">
        <w:rPr>
          <w:rFonts w:ascii="Times New Roman" w:eastAsia="Times New Roman" w:hAnsi="Times New Roman" w:cs="Times New Roman"/>
          <w:kern w:val="0"/>
          <w:sz w:val="22"/>
          <w:szCs w:val="22"/>
          <w14:ligatures w14:val="none"/>
        </w:rPr>
        <w:t>“Required Authorization” means, as and to the extent required by applicable law, any consent (a) to</w:t>
      </w:r>
      <w:r>
        <w:rPr>
          <w:rFonts w:ascii="Times New Roman" w:eastAsia="Times New Roman" w:hAnsi="Times New Roman" w:cs="Times New Roman"/>
          <w:kern w:val="0"/>
          <w:sz w:val="22"/>
          <w:szCs w:val="22"/>
          <w14:ligatures w14:val="none"/>
        </w:rPr>
        <w:t xml:space="preserve"> </w:t>
      </w:r>
      <w:r w:rsidRPr="00006798">
        <w:rPr>
          <w:rFonts w:ascii="Times New Roman" w:eastAsia="Times New Roman" w:hAnsi="Times New Roman" w:cs="Times New Roman"/>
          <w:kern w:val="0"/>
          <w:sz w:val="22"/>
          <w:szCs w:val="22"/>
          <w14:ligatures w14:val="none"/>
        </w:rPr>
        <w:t>collect, capture, make, and/or store recordings and transcriptions relating to individuals, including, but</w:t>
      </w:r>
      <w:r>
        <w:rPr>
          <w:rFonts w:ascii="Times New Roman" w:eastAsia="Times New Roman" w:hAnsi="Times New Roman" w:cs="Times New Roman"/>
          <w:kern w:val="0"/>
          <w:sz w:val="22"/>
          <w:szCs w:val="22"/>
          <w14:ligatures w14:val="none"/>
        </w:rPr>
        <w:t xml:space="preserve"> </w:t>
      </w:r>
      <w:r w:rsidRPr="00006798">
        <w:rPr>
          <w:rFonts w:ascii="Times New Roman" w:eastAsia="Times New Roman" w:hAnsi="Times New Roman" w:cs="Times New Roman"/>
          <w:kern w:val="0"/>
          <w:sz w:val="22"/>
          <w:szCs w:val="22"/>
          <w14:ligatures w14:val="none"/>
        </w:rPr>
        <w:t>not limited to, the consent to use AI to do any of the foregoing; and/or (b) to use and disclose a</w:t>
      </w:r>
      <w:r>
        <w:rPr>
          <w:rFonts w:ascii="Times New Roman" w:eastAsia="Times New Roman" w:hAnsi="Times New Roman" w:cs="Times New Roman"/>
          <w:kern w:val="0"/>
          <w:sz w:val="22"/>
          <w:szCs w:val="22"/>
          <w14:ligatures w14:val="none"/>
        </w:rPr>
        <w:t xml:space="preserve"> </w:t>
      </w:r>
      <w:r w:rsidRPr="00006798">
        <w:rPr>
          <w:rFonts w:ascii="Times New Roman" w:eastAsia="Times New Roman" w:hAnsi="Times New Roman" w:cs="Times New Roman"/>
          <w:kern w:val="0"/>
          <w:sz w:val="22"/>
          <w:szCs w:val="22"/>
          <w14:ligatures w14:val="none"/>
        </w:rPr>
        <w:t>recording, transcription, an individual’s PHI, or other Personal Data for purposes described in this</w:t>
      </w:r>
      <w:r>
        <w:rPr>
          <w:rFonts w:ascii="Times New Roman" w:eastAsia="Times New Roman" w:hAnsi="Times New Roman" w:cs="Times New Roman"/>
          <w:kern w:val="0"/>
          <w:sz w:val="22"/>
          <w:szCs w:val="22"/>
          <w14:ligatures w14:val="none"/>
        </w:rPr>
        <w:t xml:space="preserve"> </w:t>
      </w:r>
      <w:r w:rsidRPr="00006798">
        <w:rPr>
          <w:rFonts w:ascii="Times New Roman" w:eastAsia="Times New Roman" w:hAnsi="Times New Roman" w:cs="Times New Roman"/>
          <w:kern w:val="0"/>
          <w:sz w:val="22"/>
          <w:szCs w:val="22"/>
          <w14:ligatures w14:val="none"/>
        </w:rPr>
        <w:t>Agreement, including, but not limited to, the consent to use any of the foregoing with AI. “Notice”</w:t>
      </w:r>
      <w:r>
        <w:rPr>
          <w:rFonts w:ascii="Times New Roman" w:eastAsia="Times New Roman" w:hAnsi="Times New Roman" w:cs="Times New Roman"/>
          <w:kern w:val="0"/>
          <w:sz w:val="22"/>
          <w:szCs w:val="22"/>
          <w14:ligatures w14:val="none"/>
        </w:rPr>
        <w:t xml:space="preserve"> </w:t>
      </w:r>
      <w:r w:rsidRPr="00006798">
        <w:rPr>
          <w:rFonts w:ascii="Times New Roman" w:eastAsia="Times New Roman" w:hAnsi="Times New Roman" w:cs="Times New Roman"/>
          <w:kern w:val="0"/>
          <w:sz w:val="22"/>
          <w:szCs w:val="22"/>
          <w14:ligatures w14:val="none"/>
        </w:rPr>
        <w:t>means notices and/or disclosures required by applicable law to be presented or otherwise made to</w:t>
      </w:r>
      <w:r>
        <w:rPr>
          <w:rFonts w:ascii="Times New Roman" w:eastAsia="Times New Roman" w:hAnsi="Times New Roman" w:cs="Times New Roman"/>
          <w:kern w:val="0"/>
          <w:sz w:val="22"/>
          <w:szCs w:val="22"/>
          <w14:ligatures w14:val="none"/>
        </w:rPr>
        <w:t xml:space="preserve"> </w:t>
      </w:r>
      <w:r w:rsidRPr="00006798">
        <w:rPr>
          <w:rFonts w:ascii="Times New Roman" w:eastAsia="Times New Roman" w:hAnsi="Times New Roman" w:cs="Times New Roman"/>
          <w:kern w:val="0"/>
          <w:sz w:val="22"/>
          <w:szCs w:val="22"/>
          <w14:ligatures w14:val="none"/>
        </w:rPr>
        <w:t>individuals in relation to the use or disclosure of their Personal Data and/or the use of AI, including</w:t>
      </w:r>
      <w:r>
        <w:rPr>
          <w:rFonts w:ascii="Times New Roman" w:eastAsia="Times New Roman" w:hAnsi="Times New Roman" w:cs="Times New Roman"/>
          <w:kern w:val="0"/>
          <w:sz w:val="22"/>
          <w:szCs w:val="22"/>
          <w14:ligatures w14:val="none"/>
        </w:rPr>
        <w:t xml:space="preserve">, </w:t>
      </w:r>
      <w:r w:rsidRPr="00006798">
        <w:rPr>
          <w:rFonts w:ascii="Times New Roman" w:eastAsia="Times New Roman" w:hAnsi="Times New Roman" w:cs="Times New Roman"/>
          <w:kern w:val="0"/>
          <w:sz w:val="22"/>
          <w:szCs w:val="22"/>
          <w14:ligatures w14:val="none"/>
        </w:rPr>
        <w:t>but not limited to, employee privacy notices, privacy policies, Notices of Privacy Practices, an</w:t>
      </w:r>
      <w:r>
        <w:rPr>
          <w:rFonts w:ascii="Times New Roman" w:eastAsia="Times New Roman" w:hAnsi="Times New Roman" w:cs="Times New Roman"/>
          <w:kern w:val="0"/>
          <w:sz w:val="22"/>
          <w:szCs w:val="22"/>
          <w14:ligatures w14:val="none"/>
        </w:rPr>
        <w:t xml:space="preserve">d </w:t>
      </w:r>
      <w:r w:rsidRPr="00006798">
        <w:rPr>
          <w:rFonts w:ascii="Times New Roman" w:eastAsia="Times New Roman" w:hAnsi="Times New Roman" w:cs="Times New Roman"/>
          <w:kern w:val="0"/>
          <w:sz w:val="22"/>
          <w:szCs w:val="22"/>
          <w14:ligatures w14:val="none"/>
        </w:rPr>
        <w:t>disclosures required by laws regulating the use of AI (e.g., the Utah Artificial Policy Act)</w:t>
      </w:r>
      <w:r w:rsidR="00E973B6">
        <w:rPr>
          <w:rFonts w:ascii="Times New Roman" w:eastAsia="Times New Roman" w:hAnsi="Times New Roman" w:cs="Times New Roman"/>
          <w:kern w:val="0"/>
          <w:sz w:val="22"/>
          <w:szCs w:val="22"/>
          <w14:ligatures w14:val="none"/>
        </w:rPr>
        <w:t xml:space="preserve">. </w:t>
      </w:r>
      <w:r w:rsidR="00E973B6" w:rsidRPr="00E973B6">
        <w:rPr>
          <w:rFonts w:ascii="Times New Roman" w:eastAsia="Times New Roman" w:hAnsi="Times New Roman" w:cs="Times New Roman"/>
          <w:kern w:val="0"/>
          <w:sz w:val="22"/>
          <w:szCs w:val="22"/>
          <w14:ligatures w14:val="none"/>
        </w:rPr>
        <w:t>“Personal</w:t>
      </w:r>
      <w:r w:rsidR="00E973B6">
        <w:rPr>
          <w:rFonts w:ascii="Times New Roman" w:eastAsia="Times New Roman" w:hAnsi="Times New Roman" w:cs="Times New Roman"/>
          <w:kern w:val="0"/>
          <w:sz w:val="22"/>
          <w:szCs w:val="22"/>
          <w14:ligatures w14:val="none"/>
        </w:rPr>
        <w:t xml:space="preserve"> </w:t>
      </w:r>
      <w:r w:rsidR="00E973B6" w:rsidRPr="00E973B6">
        <w:rPr>
          <w:rFonts w:ascii="Times New Roman" w:eastAsia="Times New Roman" w:hAnsi="Times New Roman" w:cs="Times New Roman"/>
          <w:kern w:val="0"/>
          <w:sz w:val="22"/>
          <w:szCs w:val="22"/>
          <w14:ligatures w14:val="none"/>
        </w:rPr>
        <w:t>Data” means all data defined as personally identifiable information, personal information, or personal</w:t>
      </w:r>
      <w:r w:rsidR="00E973B6">
        <w:rPr>
          <w:rFonts w:ascii="Times New Roman" w:eastAsia="Times New Roman" w:hAnsi="Times New Roman" w:cs="Times New Roman"/>
          <w:kern w:val="0"/>
          <w:sz w:val="22"/>
          <w:szCs w:val="22"/>
          <w14:ligatures w14:val="none"/>
        </w:rPr>
        <w:t xml:space="preserve"> </w:t>
      </w:r>
      <w:r w:rsidR="00E973B6" w:rsidRPr="00E973B6">
        <w:rPr>
          <w:rFonts w:ascii="Times New Roman" w:eastAsia="Times New Roman" w:hAnsi="Times New Roman" w:cs="Times New Roman"/>
          <w:kern w:val="0"/>
          <w:sz w:val="22"/>
          <w:szCs w:val="22"/>
          <w14:ligatures w14:val="none"/>
        </w:rPr>
        <w:t>data under applicable law and includes PHI. All Required Authorizations will be maintained by Client</w:t>
      </w:r>
      <w:r w:rsidR="00E973B6">
        <w:rPr>
          <w:rFonts w:ascii="Times New Roman" w:eastAsia="Times New Roman" w:hAnsi="Times New Roman" w:cs="Times New Roman"/>
          <w:kern w:val="0"/>
          <w:sz w:val="22"/>
          <w:szCs w:val="22"/>
          <w14:ligatures w14:val="none"/>
        </w:rPr>
        <w:t xml:space="preserve"> f</w:t>
      </w:r>
      <w:r w:rsidR="00E973B6" w:rsidRPr="00E973B6">
        <w:rPr>
          <w:rFonts w:ascii="Times New Roman" w:eastAsia="Times New Roman" w:hAnsi="Times New Roman" w:cs="Times New Roman"/>
          <w:kern w:val="0"/>
          <w:sz w:val="22"/>
          <w:szCs w:val="22"/>
          <w14:ligatures w14:val="none"/>
        </w:rPr>
        <w:t xml:space="preserve">or a period as required by applicable law, including HIPAA, and provided to </w:t>
      </w:r>
      <w:r w:rsidR="00E973B6">
        <w:rPr>
          <w:rFonts w:ascii="Times New Roman" w:eastAsia="Times New Roman" w:hAnsi="Times New Roman" w:cs="Times New Roman"/>
          <w:kern w:val="0"/>
          <w:sz w:val="22"/>
          <w:szCs w:val="22"/>
          <w14:ligatures w14:val="none"/>
        </w:rPr>
        <w:t>CareTracker</w:t>
      </w:r>
      <w:r w:rsidR="00E973B6" w:rsidRPr="00E973B6">
        <w:rPr>
          <w:rFonts w:ascii="Times New Roman" w:eastAsia="Times New Roman" w:hAnsi="Times New Roman" w:cs="Times New Roman"/>
          <w:kern w:val="0"/>
          <w:sz w:val="22"/>
          <w:szCs w:val="22"/>
          <w14:ligatures w14:val="none"/>
        </w:rPr>
        <w:t xml:space="preserve"> promptly upon</w:t>
      </w:r>
      <w:r w:rsidR="00E973B6">
        <w:rPr>
          <w:rFonts w:ascii="Times New Roman" w:eastAsia="Times New Roman" w:hAnsi="Times New Roman" w:cs="Times New Roman"/>
          <w:kern w:val="0"/>
          <w:sz w:val="22"/>
          <w:szCs w:val="22"/>
          <w14:ligatures w14:val="none"/>
        </w:rPr>
        <w:t xml:space="preserve"> </w:t>
      </w:r>
      <w:r w:rsidR="00E973B6" w:rsidRPr="00E973B6">
        <w:rPr>
          <w:rFonts w:ascii="Times New Roman" w:eastAsia="Times New Roman" w:hAnsi="Times New Roman" w:cs="Times New Roman"/>
          <w:kern w:val="0"/>
          <w:sz w:val="22"/>
          <w:szCs w:val="22"/>
          <w14:ligatures w14:val="none"/>
        </w:rPr>
        <w:t>written request</w:t>
      </w:r>
      <w:r w:rsidR="00E973B6">
        <w:rPr>
          <w:rFonts w:ascii="Times New Roman" w:eastAsia="Times New Roman" w:hAnsi="Times New Roman" w:cs="Times New Roman"/>
          <w:kern w:val="0"/>
          <w:sz w:val="22"/>
          <w:szCs w:val="22"/>
          <w14:ligatures w14:val="none"/>
        </w:rPr>
        <w:t xml:space="preserve">. </w:t>
      </w:r>
    </w:p>
    <w:p w14:paraId="7F91A71D" w14:textId="77777777" w:rsidR="00372A29" w:rsidRDefault="00372A29" w:rsidP="00372A29">
      <w:pPr>
        <w:pStyle w:val="ListParagraph"/>
        <w:spacing w:before="100" w:beforeAutospacing="1" w:after="100" w:afterAutospacing="1" w:line="240" w:lineRule="auto"/>
        <w:rPr>
          <w:rFonts w:ascii="Times New Roman" w:eastAsia="Times New Roman" w:hAnsi="Times New Roman" w:cs="Times New Roman"/>
          <w:kern w:val="0"/>
          <w:sz w:val="22"/>
          <w:szCs w:val="22"/>
          <w14:ligatures w14:val="none"/>
        </w:rPr>
      </w:pPr>
    </w:p>
    <w:p w14:paraId="64858124" w14:textId="1E8BC10D" w:rsidR="004D4979" w:rsidRDefault="00372A29" w:rsidP="0063566F">
      <w:pPr>
        <w:pStyle w:val="ListParagraph"/>
        <w:numPr>
          <w:ilvl w:val="0"/>
          <w:numId w:val="16"/>
        </w:numPr>
        <w:spacing w:before="100" w:beforeAutospacing="1" w:after="100" w:afterAutospacing="1"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w:t>
      </w:r>
      <w:r w:rsidRPr="00372A29">
        <w:rPr>
          <w:rFonts w:ascii="Times New Roman" w:eastAsia="Times New Roman" w:hAnsi="Times New Roman" w:cs="Times New Roman"/>
          <w:kern w:val="0"/>
          <w:sz w:val="22"/>
          <w:szCs w:val="22"/>
          <w14:ligatures w14:val="none"/>
        </w:rPr>
        <w:t>ISCLAIMER. TO THE MAXIMUM EXTENT PERMITTED BY APPLICABLE LAW, THE</w:t>
      </w:r>
      <w:r>
        <w:rPr>
          <w:rFonts w:ascii="Times New Roman" w:eastAsia="Times New Roman" w:hAnsi="Times New Roman" w:cs="Times New Roman"/>
          <w:kern w:val="0"/>
          <w:sz w:val="22"/>
          <w:szCs w:val="22"/>
          <w14:ligatures w14:val="none"/>
        </w:rPr>
        <w:t xml:space="preserve"> </w:t>
      </w:r>
      <w:r w:rsidRPr="00372A29">
        <w:rPr>
          <w:rFonts w:ascii="Times New Roman" w:eastAsia="Times New Roman" w:hAnsi="Times New Roman" w:cs="Times New Roman"/>
          <w:kern w:val="0"/>
          <w:sz w:val="22"/>
          <w:szCs w:val="22"/>
          <w14:ligatures w14:val="none"/>
        </w:rPr>
        <w:t xml:space="preserve">SOFTWARE IS EXPERIMENTAL IN NATURE AND IS BEING PROVIDED “AS IS” AND </w:t>
      </w:r>
      <w:r w:rsidR="0063566F">
        <w:rPr>
          <w:rFonts w:ascii="Times New Roman" w:eastAsia="Times New Roman" w:hAnsi="Times New Roman" w:cs="Times New Roman"/>
          <w:kern w:val="0"/>
          <w:sz w:val="22"/>
          <w:szCs w:val="22"/>
          <w14:ligatures w14:val="none"/>
        </w:rPr>
        <w:t xml:space="preserve">IS PROVIDED ON </w:t>
      </w:r>
      <w:r w:rsidRPr="00372A29">
        <w:rPr>
          <w:rFonts w:ascii="Times New Roman" w:eastAsia="Times New Roman" w:hAnsi="Times New Roman" w:cs="Times New Roman"/>
          <w:kern w:val="0"/>
          <w:sz w:val="22"/>
          <w:szCs w:val="22"/>
          <w14:ligatures w14:val="none"/>
        </w:rPr>
        <w:t>AN “AS AVAILABLE” BASIS AND MAY CONTAIN SIGNIFICANT ERRORS, DATA LOS</w:t>
      </w:r>
      <w:r w:rsidR="0063566F">
        <w:rPr>
          <w:rFonts w:ascii="Times New Roman" w:eastAsia="Times New Roman" w:hAnsi="Times New Roman" w:cs="Times New Roman"/>
          <w:kern w:val="0"/>
          <w:sz w:val="22"/>
          <w:szCs w:val="22"/>
          <w14:ligatures w14:val="none"/>
        </w:rPr>
        <w:t xml:space="preserve">S, </w:t>
      </w:r>
      <w:r w:rsidRPr="0063566F">
        <w:rPr>
          <w:rFonts w:ascii="Times New Roman" w:eastAsia="Times New Roman" w:hAnsi="Times New Roman" w:cs="Times New Roman"/>
          <w:kern w:val="0"/>
          <w:sz w:val="22"/>
          <w:szCs w:val="22"/>
          <w14:ligatures w14:val="none"/>
        </w:rPr>
        <w:t xml:space="preserve">OMISSIONS, AND OTHER PROBLEMS. </w:t>
      </w:r>
      <w:r w:rsidR="00FD7482">
        <w:rPr>
          <w:rFonts w:ascii="Times New Roman" w:eastAsia="Times New Roman" w:hAnsi="Times New Roman" w:cs="Times New Roman"/>
          <w:kern w:val="0"/>
          <w:sz w:val="22"/>
          <w:szCs w:val="22"/>
          <w14:ligatures w14:val="none"/>
        </w:rPr>
        <w:t>CARETRACKER</w:t>
      </w:r>
      <w:r w:rsidRPr="0063566F">
        <w:rPr>
          <w:rFonts w:ascii="Times New Roman" w:eastAsia="Times New Roman" w:hAnsi="Times New Roman" w:cs="Times New Roman"/>
          <w:kern w:val="0"/>
          <w:sz w:val="22"/>
          <w:szCs w:val="22"/>
          <w14:ligatures w14:val="none"/>
        </w:rPr>
        <w:t xml:space="preserve"> DISCLAIMS ALL WARRANTIES,</w:t>
      </w:r>
      <w:r w:rsidR="0063566F">
        <w:rPr>
          <w:rFonts w:ascii="Times New Roman" w:eastAsia="Times New Roman" w:hAnsi="Times New Roman" w:cs="Times New Roman"/>
          <w:kern w:val="0"/>
          <w:sz w:val="22"/>
          <w:szCs w:val="22"/>
          <w14:ligatures w14:val="none"/>
        </w:rPr>
        <w:t xml:space="preserve"> </w:t>
      </w:r>
      <w:r w:rsidRPr="0063566F">
        <w:rPr>
          <w:rFonts w:ascii="Times New Roman" w:eastAsia="Times New Roman" w:hAnsi="Times New Roman" w:cs="Times New Roman"/>
          <w:kern w:val="0"/>
          <w:sz w:val="22"/>
          <w:szCs w:val="22"/>
          <w14:ligatures w14:val="none"/>
        </w:rPr>
        <w:t>RESPONSIBILITIES, AND LIABILITIES WITH RESPECT TO THE FOREGOING, EXPRESS</w:t>
      </w:r>
      <w:r w:rsidR="0063566F">
        <w:rPr>
          <w:rFonts w:ascii="Times New Roman" w:eastAsia="Times New Roman" w:hAnsi="Times New Roman" w:cs="Times New Roman"/>
          <w:kern w:val="0"/>
          <w:sz w:val="22"/>
          <w:szCs w:val="22"/>
          <w14:ligatures w14:val="none"/>
        </w:rPr>
        <w:t xml:space="preserve"> </w:t>
      </w:r>
      <w:r w:rsidRPr="0063566F">
        <w:rPr>
          <w:rFonts w:ascii="Times New Roman" w:eastAsia="Times New Roman" w:hAnsi="Times New Roman" w:cs="Times New Roman"/>
          <w:kern w:val="0"/>
          <w:sz w:val="22"/>
          <w:szCs w:val="22"/>
          <w14:ligatures w14:val="none"/>
        </w:rPr>
        <w:t>OR IMPLIED, INCLUDING, BUT NOT LIMITED TO, ANY WARRANTY OF NON-INFRINGEMENT, MERCHANTABILITY, AND FITNESS FOR A PARTICULAR PURPOSE.</w:t>
      </w:r>
      <w:r w:rsidR="0063566F">
        <w:rPr>
          <w:rFonts w:ascii="Times New Roman" w:eastAsia="Times New Roman" w:hAnsi="Times New Roman" w:cs="Times New Roman"/>
          <w:kern w:val="0"/>
          <w:sz w:val="22"/>
          <w:szCs w:val="22"/>
          <w14:ligatures w14:val="none"/>
        </w:rPr>
        <w:t xml:space="preserve"> </w:t>
      </w:r>
      <w:r w:rsidRPr="0063566F">
        <w:rPr>
          <w:rFonts w:ascii="Times New Roman" w:eastAsia="Times New Roman" w:hAnsi="Times New Roman" w:cs="Times New Roman"/>
          <w:kern w:val="0"/>
          <w:sz w:val="22"/>
          <w:szCs w:val="22"/>
          <w14:ligatures w14:val="none"/>
        </w:rPr>
        <w:t xml:space="preserve">NOTWITHSTANDING ANYTHING ELSE, (A) </w:t>
      </w:r>
      <w:r w:rsidR="00FD7482">
        <w:rPr>
          <w:rFonts w:ascii="Times New Roman" w:eastAsia="Times New Roman" w:hAnsi="Times New Roman" w:cs="Times New Roman"/>
          <w:kern w:val="0"/>
          <w:sz w:val="22"/>
          <w:szCs w:val="22"/>
          <w14:ligatures w14:val="none"/>
        </w:rPr>
        <w:t>CARETRACKER</w:t>
      </w:r>
      <w:r w:rsidRPr="0063566F">
        <w:rPr>
          <w:rFonts w:ascii="Times New Roman" w:eastAsia="Times New Roman" w:hAnsi="Times New Roman" w:cs="Times New Roman"/>
          <w:kern w:val="0"/>
          <w:sz w:val="22"/>
          <w:szCs w:val="22"/>
          <w14:ligatures w14:val="none"/>
        </w:rPr>
        <w:t xml:space="preserve"> DOES NOT COVENANT, REPRESENT,</w:t>
      </w:r>
      <w:r w:rsidR="0063566F">
        <w:rPr>
          <w:rFonts w:ascii="Times New Roman" w:eastAsia="Times New Roman" w:hAnsi="Times New Roman" w:cs="Times New Roman"/>
          <w:kern w:val="0"/>
          <w:sz w:val="22"/>
          <w:szCs w:val="22"/>
          <w14:ligatures w14:val="none"/>
        </w:rPr>
        <w:t xml:space="preserve"> </w:t>
      </w:r>
      <w:r w:rsidRPr="0063566F">
        <w:rPr>
          <w:rFonts w:ascii="Times New Roman" w:eastAsia="Times New Roman" w:hAnsi="Times New Roman" w:cs="Times New Roman"/>
          <w:kern w:val="0"/>
          <w:sz w:val="22"/>
          <w:szCs w:val="22"/>
          <w14:ligatures w14:val="none"/>
        </w:rPr>
        <w:t>OR WARRANT THAT THE SOFTWARE WILL MEET CLIENT’S REQUIREMENTS OR YIELD</w:t>
      </w:r>
      <w:r w:rsidR="0063566F">
        <w:rPr>
          <w:rFonts w:ascii="Times New Roman" w:eastAsia="Times New Roman" w:hAnsi="Times New Roman" w:cs="Times New Roman"/>
          <w:kern w:val="0"/>
          <w:sz w:val="22"/>
          <w:szCs w:val="22"/>
          <w14:ligatures w14:val="none"/>
        </w:rPr>
        <w:t xml:space="preserve"> </w:t>
      </w:r>
      <w:r w:rsidRPr="0063566F">
        <w:rPr>
          <w:rFonts w:ascii="Times New Roman" w:eastAsia="Times New Roman" w:hAnsi="Times New Roman" w:cs="Times New Roman"/>
          <w:kern w:val="0"/>
          <w:sz w:val="22"/>
          <w:szCs w:val="22"/>
          <w14:ligatures w14:val="none"/>
        </w:rPr>
        <w:t>ANY PARTICULAR BUSINESS OR FINANCIAL RESULT, OR THAT OPERATION OF THE SOFTWARE WILL BE SECURE, ERROR FREE, VIRUS FREE OR</w:t>
      </w:r>
      <w:r w:rsidR="0063566F">
        <w:rPr>
          <w:rFonts w:ascii="Times New Roman" w:eastAsia="Times New Roman" w:hAnsi="Times New Roman" w:cs="Times New Roman"/>
          <w:kern w:val="0"/>
          <w:sz w:val="22"/>
          <w:szCs w:val="22"/>
          <w14:ligatures w14:val="none"/>
        </w:rPr>
        <w:t xml:space="preserve"> </w:t>
      </w:r>
      <w:r w:rsidRPr="0063566F">
        <w:rPr>
          <w:rFonts w:ascii="Times New Roman" w:eastAsia="Times New Roman" w:hAnsi="Times New Roman" w:cs="Times New Roman"/>
          <w:kern w:val="0"/>
          <w:sz w:val="22"/>
          <w:szCs w:val="22"/>
          <w14:ligatures w14:val="none"/>
        </w:rPr>
        <w:t>UNINTERRUPTED, THAT ANY DATA WILL BE ACCURATE OR RELIABLE, THAT ANY</w:t>
      </w:r>
      <w:r w:rsidR="0063566F">
        <w:rPr>
          <w:rFonts w:ascii="Times New Roman" w:eastAsia="Times New Roman" w:hAnsi="Times New Roman" w:cs="Times New Roman"/>
          <w:kern w:val="0"/>
          <w:sz w:val="22"/>
          <w:szCs w:val="22"/>
          <w14:ligatures w14:val="none"/>
        </w:rPr>
        <w:t xml:space="preserve"> </w:t>
      </w:r>
      <w:r w:rsidRPr="0063566F">
        <w:rPr>
          <w:rFonts w:ascii="Times New Roman" w:eastAsia="Times New Roman" w:hAnsi="Times New Roman" w:cs="Times New Roman"/>
          <w:kern w:val="0"/>
          <w:sz w:val="22"/>
          <w:szCs w:val="22"/>
          <w14:ligatures w14:val="none"/>
        </w:rPr>
        <w:t>SOFTWARE OR DATA WILL NOT BE LOST OR CORRUPTED, OR THAT IT WILL BE ABLE TO</w:t>
      </w:r>
      <w:r w:rsidR="0063566F">
        <w:rPr>
          <w:rFonts w:ascii="Times New Roman" w:eastAsia="Times New Roman" w:hAnsi="Times New Roman" w:cs="Times New Roman"/>
          <w:kern w:val="0"/>
          <w:sz w:val="22"/>
          <w:szCs w:val="22"/>
          <w14:ligatures w14:val="none"/>
        </w:rPr>
        <w:t xml:space="preserve"> </w:t>
      </w:r>
      <w:r w:rsidRPr="0063566F">
        <w:rPr>
          <w:rFonts w:ascii="Times New Roman" w:eastAsia="Times New Roman" w:hAnsi="Times New Roman" w:cs="Times New Roman"/>
          <w:kern w:val="0"/>
          <w:sz w:val="22"/>
          <w:szCs w:val="22"/>
          <w14:ligatures w14:val="none"/>
        </w:rPr>
        <w:t xml:space="preserve">RECTIFY/REMEDY ANY ERRORS OR DEFECTS, (B) </w:t>
      </w:r>
      <w:r w:rsidR="00FD7482">
        <w:rPr>
          <w:rFonts w:ascii="Times New Roman" w:eastAsia="Times New Roman" w:hAnsi="Times New Roman" w:cs="Times New Roman"/>
          <w:kern w:val="0"/>
          <w:sz w:val="22"/>
          <w:szCs w:val="22"/>
          <w14:ligatures w14:val="none"/>
        </w:rPr>
        <w:t>CARETRACKER</w:t>
      </w:r>
      <w:r w:rsidRPr="0063566F">
        <w:rPr>
          <w:rFonts w:ascii="Times New Roman" w:eastAsia="Times New Roman" w:hAnsi="Times New Roman" w:cs="Times New Roman"/>
          <w:kern w:val="0"/>
          <w:sz w:val="22"/>
          <w:szCs w:val="22"/>
          <w14:ligatures w14:val="none"/>
        </w:rPr>
        <w:t xml:space="preserve"> BEARS NO RESPONSIBILITY</w:t>
      </w:r>
      <w:r w:rsidR="0063566F">
        <w:rPr>
          <w:rFonts w:ascii="Times New Roman" w:eastAsia="Times New Roman" w:hAnsi="Times New Roman" w:cs="Times New Roman"/>
          <w:kern w:val="0"/>
          <w:sz w:val="22"/>
          <w:szCs w:val="22"/>
          <w14:ligatures w14:val="none"/>
        </w:rPr>
        <w:t xml:space="preserve"> </w:t>
      </w:r>
      <w:r w:rsidRPr="0063566F">
        <w:rPr>
          <w:rFonts w:ascii="Times New Roman" w:eastAsia="Times New Roman" w:hAnsi="Times New Roman" w:cs="Times New Roman"/>
          <w:kern w:val="0"/>
          <w:sz w:val="22"/>
          <w:szCs w:val="22"/>
          <w14:ligatures w14:val="none"/>
        </w:rPr>
        <w:t xml:space="preserve">OR LIABILITY AS TO THE QUALITY AND PERFORMANCE OF THE SOFTWARE, (C) </w:t>
      </w:r>
      <w:r w:rsidR="00FD7482">
        <w:rPr>
          <w:rFonts w:ascii="Times New Roman" w:eastAsia="Times New Roman" w:hAnsi="Times New Roman" w:cs="Times New Roman"/>
          <w:kern w:val="0"/>
          <w:sz w:val="22"/>
          <w:szCs w:val="22"/>
          <w14:ligatures w14:val="none"/>
        </w:rPr>
        <w:t>CARETRACKER</w:t>
      </w:r>
      <w:r w:rsidRPr="0063566F">
        <w:rPr>
          <w:rFonts w:ascii="Times New Roman" w:eastAsia="Times New Roman" w:hAnsi="Times New Roman" w:cs="Times New Roman"/>
          <w:kern w:val="0"/>
          <w:sz w:val="22"/>
          <w:szCs w:val="22"/>
          <w14:ligatures w14:val="none"/>
        </w:rPr>
        <w:t xml:space="preserve"> IS A TECHNOLOGY COMPANY AND DOES NOT PROVIDE</w:t>
      </w:r>
      <w:r w:rsidR="0063566F">
        <w:rPr>
          <w:rFonts w:ascii="Times New Roman" w:eastAsia="Times New Roman" w:hAnsi="Times New Roman" w:cs="Times New Roman"/>
          <w:kern w:val="0"/>
          <w:sz w:val="22"/>
          <w:szCs w:val="22"/>
          <w14:ligatures w14:val="none"/>
        </w:rPr>
        <w:t xml:space="preserve"> </w:t>
      </w:r>
      <w:r w:rsidRPr="0063566F">
        <w:rPr>
          <w:rFonts w:ascii="Times New Roman" w:eastAsia="Times New Roman" w:hAnsi="Times New Roman" w:cs="Times New Roman"/>
          <w:kern w:val="0"/>
          <w:sz w:val="22"/>
          <w:szCs w:val="22"/>
          <w14:ligatures w14:val="none"/>
        </w:rPr>
        <w:t>MEDICAL ADVICE OR HEALTHCARE SERVICES, AND (D) THE SOFTWARE AND OUTPUT</w:t>
      </w:r>
      <w:r w:rsidR="0063566F">
        <w:rPr>
          <w:rFonts w:ascii="Times New Roman" w:eastAsia="Times New Roman" w:hAnsi="Times New Roman" w:cs="Times New Roman"/>
          <w:kern w:val="0"/>
          <w:sz w:val="22"/>
          <w:szCs w:val="22"/>
          <w14:ligatures w14:val="none"/>
        </w:rPr>
        <w:t xml:space="preserve"> </w:t>
      </w:r>
      <w:r w:rsidRPr="0063566F">
        <w:rPr>
          <w:rFonts w:ascii="Times New Roman" w:eastAsia="Times New Roman" w:hAnsi="Times New Roman" w:cs="Times New Roman"/>
          <w:kern w:val="0"/>
          <w:sz w:val="22"/>
          <w:szCs w:val="22"/>
          <w14:ligatures w14:val="none"/>
        </w:rPr>
        <w:t>ARE NOT INTENDED TO REPLACE THE PROFESSIONAL SKILLS, JUDGMENT, OR ADVICE</w:t>
      </w:r>
      <w:r w:rsidR="0063566F">
        <w:rPr>
          <w:rFonts w:ascii="Times New Roman" w:eastAsia="Times New Roman" w:hAnsi="Times New Roman" w:cs="Times New Roman"/>
          <w:kern w:val="0"/>
          <w:sz w:val="22"/>
          <w:szCs w:val="22"/>
          <w14:ligatures w14:val="none"/>
        </w:rPr>
        <w:t xml:space="preserve"> </w:t>
      </w:r>
      <w:r w:rsidRPr="0063566F">
        <w:rPr>
          <w:rFonts w:ascii="Times New Roman" w:eastAsia="Times New Roman" w:hAnsi="Times New Roman" w:cs="Times New Roman"/>
          <w:kern w:val="0"/>
          <w:sz w:val="22"/>
          <w:szCs w:val="22"/>
          <w14:ligatures w14:val="none"/>
        </w:rPr>
        <w:t>OF A HEALTHCARE PROVIDER AND THE OUTPUT SHOULD BE USED BY COMPETENT</w:t>
      </w:r>
      <w:r w:rsidR="0063566F">
        <w:rPr>
          <w:rFonts w:ascii="Times New Roman" w:eastAsia="Times New Roman" w:hAnsi="Times New Roman" w:cs="Times New Roman"/>
          <w:kern w:val="0"/>
          <w:sz w:val="22"/>
          <w:szCs w:val="22"/>
          <w14:ligatures w14:val="none"/>
        </w:rPr>
        <w:t xml:space="preserve"> </w:t>
      </w:r>
      <w:r w:rsidRPr="0063566F">
        <w:rPr>
          <w:rFonts w:ascii="Times New Roman" w:eastAsia="Times New Roman" w:hAnsi="Times New Roman" w:cs="Times New Roman"/>
          <w:kern w:val="0"/>
          <w:sz w:val="22"/>
          <w:szCs w:val="22"/>
          <w14:ligatures w14:val="none"/>
        </w:rPr>
        <w:t xml:space="preserve">PROFESSIONALS IN MAKING HEALTHCARE DECISIONS. </w:t>
      </w:r>
      <w:r w:rsidR="00FD7482">
        <w:rPr>
          <w:rFonts w:ascii="Times New Roman" w:eastAsia="Times New Roman" w:hAnsi="Times New Roman" w:cs="Times New Roman"/>
          <w:kern w:val="0"/>
          <w:sz w:val="22"/>
          <w:szCs w:val="22"/>
          <w14:ligatures w14:val="none"/>
        </w:rPr>
        <w:t>CARETRACKER</w:t>
      </w:r>
      <w:r w:rsidRPr="0063566F">
        <w:rPr>
          <w:rFonts w:ascii="Times New Roman" w:eastAsia="Times New Roman" w:hAnsi="Times New Roman" w:cs="Times New Roman"/>
          <w:kern w:val="0"/>
          <w:sz w:val="22"/>
          <w:szCs w:val="22"/>
          <w14:ligatures w14:val="none"/>
        </w:rPr>
        <w:t xml:space="preserve"> WILL NOT UNDER ANY</w:t>
      </w:r>
      <w:r w:rsidR="0063566F">
        <w:rPr>
          <w:rFonts w:ascii="Times New Roman" w:eastAsia="Times New Roman" w:hAnsi="Times New Roman" w:cs="Times New Roman"/>
          <w:kern w:val="0"/>
          <w:sz w:val="22"/>
          <w:szCs w:val="22"/>
          <w14:ligatures w14:val="none"/>
        </w:rPr>
        <w:t xml:space="preserve"> </w:t>
      </w:r>
      <w:r w:rsidRPr="0063566F">
        <w:rPr>
          <w:rFonts w:ascii="Times New Roman" w:eastAsia="Times New Roman" w:hAnsi="Times New Roman" w:cs="Times New Roman"/>
          <w:kern w:val="0"/>
          <w:sz w:val="22"/>
          <w:szCs w:val="22"/>
          <w14:ligatures w14:val="none"/>
        </w:rPr>
        <w:t>CIRCUMSTANCE BE RESPONSIBLE OR LIABLE FOR ANY PRIVACY, CONFIDENTIALITY,</w:t>
      </w:r>
      <w:r w:rsidR="0063566F">
        <w:rPr>
          <w:rFonts w:ascii="Times New Roman" w:eastAsia="Times New Roman" w:hAnsi="Times New Roman" w:cs="Times New Roman"/>
          <w:kern w:val="0"/>
          <w:sz w:val="22"/>
          <w:szCs w:val="22"/>
          <w14:ligatures w14:val="none"/>
        </w:rPr>
        <w:t xml:space="preserve"> </w:t>
      </w:r>
      <w:r w:rsidRPr="0063566F">
        <w:rPr>
          <w:rFonts w:ascii="Times New Roman" w:eastAsia="Times New Roman" w:hAnsi="Times New Roman" w:cs="Times New Roman"/>
          <w:kern w:val="0"/>
          <w:sz w:val="22"/>
          <w:szCs w:val="22"/>
          <w14:ligatures w14:val="none"/>
        </w:rPr>
        <w:t>SECURITY, AND/OR AVAILABILITY ISSUE AND/OR ANY LOSS OF ANY DATA RELATED TO</w:t>
      </w:r>
      <w:r w:rsidR="0063566F">
        <w:rPr>
          <w:rFonts w:ascii="Times New Roman" w:eastAsia="Times New Roman" w:hAnsi="Times New Roman" w:cs="Times New Roman"/>
          <w:kern w:val="0"/>
          <w:sz w:val="22"/>
          <w:szCs w:val="22"/>
          <w14:ligatures w14:val="none"/>
        </w:rPr>
        <w:t xml:space="preserve"> </w:t>
      </w:r>
      <w:r w:rsidRPr="0063566F">
        <w:rPr>
          <w:rFonts w:ascii="Times New Roman" w:eastAsia="Times New Roman" w:hAnsi="Times New Roman" w:cs="Times New Roman"/>
          <w:kern w:val="0"/>
          <w:sz w:val="22"/>
          <w:szCs w:val="22"/>
          <w14:ligatures w14:val="none"/>
        </w:rPr>
        <w:t>OR ARISING FROM CLIENT’S COMPUTER SYSTEMS, CLIENT’S SOFTWARE, OR THE</w:t>
      </w:r>
      <w:r w:rsidR="0063566F">
        <w:rPr>
          <w:rFonts w:ascii="Times New Roman" w:eastAsia="Times New Roman" w:hAnsi="Times New Roman" w:cs="Times New Roman"/>
          <w:kern w:val="0"/>
          <w:sz w:val="22"/>
          <w:szCs w:val="22"/>
          <w14:ligatures w14:val="none"/>
        </w:rPr>
        <w:t xml:space="preserve"> </w:t>
      </w:r>
      <w:r w:rsidRPr="0063566F">
        <w:rPr>
          <w:rFonts w:ascii="Times New Roman" w:eastAsia="Times New Roman" w:hAnsi="Times New Roman" w:cs="Times New Roman"/>
          <w:kern w:val="0"/>
          <w:sz w:val="22"/>
          <w:szCs w:val="22"/>
          <w14:ligatures w14:val="none"/>
        </w:rPr>
        <w:t>CLIENT’S EQUIPMENT THAT IS UTILIZED DURING THE USE OF THE SOFTWARE</w:t>
      </w:r>
      <w:r w:rsidR="003578B4">
        <w:rPr>
          <w:rFonts w:ascii="Times New Roman" w:eastAsia="Times New Roman" w:hAnsi="Times New Roman" w:cs="Times New Roman"/>
          <w:kern w:val="0"/>
          <w:sz w:val="22"/>
          <w:szCs w:val="22"/>
          <w14:ligatures w14:val="none"/>
        </w:rPr>
        <w:t>.</w:t>
      </w:r>
    </w:p>
    <w:p w14:paraId="1221321A" w14:textId="1508D600" w:rsidR="00372A29" w:rsidRDefault="004D4979" w:rsidP="004D4979">
      <w:pP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br w:type="page"/>
      </w:r>
    </w:p>
    <w:p w14:paraId="3E03A6D2" w14:textId="04FB026B" w:rsidR="004D4979" w:rsidRPr="00007925" w:rsidRDefault="004D4979" w:rsidP="004D4979">
      <w:pPr>
        <w:ind w:left="360"/>
        <w:jc w:val="center"/>
        <w:rPr>
          <w:rFonts w:cs="Arial"/>
          <w:b/>
          <w:sz w:val="28"/>
          <w:szCs w:val="28"/>
        </w:rPr>
      </w:pPr>
      <w:r w:rsidRPr="004D4979">
        <w:rPr>
          <w:rFonts w:cs="Arial"/>
          <w:b/>
          <w:sz w:val="28"/>
          <w:szCs w:val="28"/>
        </w:rPr>
        <w:t>MICROSOFT’S</w:t>
      </w:r>
      <w:r>
        <w:rPr>
          <w:rFonts w:ascii="Times New Roman" w:eastAsia="Times New Roman" w:hAnsi="Times New Roman" w:cs="Times New Roman"/>
          <w:b/>
          <w:bCs/>
          <w:kern w:val="0"/>
          <w:sz w:val="22"/>
          <w:szCs w:val="22"/>
          <w14:ligatures w14:val="none"/>
        </w:rPr>
        <w:t xml:space="preserve"> </w:t>
      </w:r>
      <w:r w:rsidRPr="00007925">
        <w:rPr>
          <w:rFonts w:cs="Arial"/>
          <w:b/>
          <w:sz w:val="28"/>
          <w:szCs w:val="28"/>
        </w:rPr>
        <w:t>HIPAA Business Associate Agreement</w:t>
      </w:r>
    </w:p>
    <w:p w14:paraId="2D238C6C" w14:textId="1F6757A9" w:rsidR="004D4979" w:rsidRPr="004D4979" w:rsidRDefault="004D4979" w:rsidP="004D4979">
      <w:pPr>
        <w:jc w:val="center"/>
        <w:rPr>
          <w:rFonts w:cs="Arial"/>
          <w:b/>
          <w:bCs/>
          <w:sz w:val="22"/>
          <w:szCs w:val="22"/>
        </w:rPr>
      </w:pPr>
      <w:r>
        <w:rPr>
          <w:rFonts w:cs="Arial"/>
          <w:b/>
          <w:bCs/>
          <w:sz w:val="22"/>
          <w:szCs w:val="22"/>
        </w:rPr>
        <w:t xml:space="preserve">Last updated </w:t>
      </w:r>
      <w:r w:rsidR="005C5074">
        <w:rPr>
          <w:rFonts w:cs="Arial"/>
          <w:b/>
          <w:bCs/>
          <w:sz w:val="22"/>
          <w:szCs w:val="22"/>
        </w:rPr>
        <w:t>May 2025</w:t>
      </w:r>
    </w:p>
    <w:p w14:paraId="1E3062D4" w14:textId="2A0D4EC8" w:rsidR="00155B32" w:rsidRDefault="00155B32" w:rsidP="002B3ED3">
      <w:pPr>
        <w:spacing w:after="120"/>
        <w:rPr>
          <w:rFonts w:ascii="Arial" w:hAnsi="Arial" w:cs="Arial"/>
        </w:rPr>
      </w:pPr>
      <w:r w:rsidRPr="002B3ED3">
        <w:rPr>
          <w:rFonts w:ascii="Arial" w:hAnsi="Arial" w:cs="Arial"/>
        </w:rPr>
        <w:t>If Customer is a Covered Entity or a Business Associate and includes Protected Health Information in Customer Data, FastTrack Data, or Professional Services Data, this HIPAA Business Associate Agreement (“BAA”) is incorporated upon execution of an agreement (“Agreement”) that incorporates the Microsoft Products and Services Data Protection Addendum.  If there is any conflict between a provision in this BAA and a provision in the Agreement, this BAA will control.</w:t>
      </w:r>
    </w:p>
    <w:p w14:paraId="5CF6AC69" w14:textId="77777777" w:rsidR="002B3ED3" w:rsidRPr="002B3ED3" w:rsidRDefault="002B3ED3" w:rsidP="002B3ED3">
      <w:pPr>
        <w:spacing w:after="120"/>
        <w:rPr>
          <w:rFonts w:ascii="Arial" w:hAnsi="Arial" w:cs="Arial"/>
        </w:rPr>
      </w:pPr>
    </w:p>
    <w:p w14:paraId="414C2DB1" w14:textId="77777777" w:rsidR="00155B32" w:rsidRPr="002B3ED3" w:rsidRDefault="00155B32" w:rsidP="00155B32">
      <w:pPr>
        <w:pStyle w:val="GVL-Amend-SS-Lvl-1-Title"/>
        <w:spacing w:before="120" w:after="120"/>
        <w:jc w:val="both"/>
        <w:rPr>
          <w:bCs/>
          <w:sz w:val="24"/>
          <w:szCs w:val="24"/>
        </w:rPr>
      </w:pPr>
      <w:r w:rsidRPr="002B3ED3">
        <w:rPr>
          <w:sz w:val="24"/>
          <w:szCs w:val="24"/>
        </w:rPr>
        <w:t>Definitions.</w:t>
      </w:r>
    </w:p>
    <w:p w14:paraId="2281AE81" w14:textId="77777777" w:rsidR="00155B32" w:rsidRPr="002B3ED3" w:rsidRDefault="00155B32" w:rsidP="00155B32">
      <w:pPr>
        <w:pStyle w:val="FVL-Amend-Body"/>
        <w:spacing w:after="120"/>
      </w:pPr>
      <w:r w:rsidRPr="002B3ED3">
        <w:t>Except as otherwise defined in this BAA, capitalized terms shall have the definitions set forth in HIPAA, and if not defined by HIPAA, such terms shall have the definitions set forth in the Agreement.</w:t>
      </w:r>
    </w:p>
    <w:p w14:paraId="64103E1D" w14:textId="77777777" w:rsidR="00155B32" w:rsidRPr="002B3ED3" w:rsidRDefault="00155B32" w:rsidP="00155B32">
      <w:pPr>
        <w:pStyle w:val="FVL-Amend-Body"/>
        <w:spacing w:after="120"/>
      </w:pPr>
      <w:r w:rsidRPr="002B3ED3">
        <w:t>“Breach Notification Rule” means the Breach Notification for Unsecured Protected Health Information Final Rule.</w:t>
      </w:r>
    </w:p>
    <w:p w14:paraId="5E2BC1AA" w14:textId="77777777" w:rsidR="00155B32" w:rsidRPr="002B3ED3" w:rsidRDefault="00155B32" w:rsidP="00155B32">
      <w:pPr>
        <w:pStyle w:val="FVL-Amend-Body"/>
        <w:spacing w:after="120"/>
      </w:pPr>
      <w:r w:rsidRPr="002B3ED3">
        <w:t>“Business Associate” shall have the same meaning as the term “business associate” in 45 CFR § 160.103 of HIPAA.</w:t>
      </w:r>
    </w:p>
    <w:p w14:paraId="4FB17C83" w14:textId="77777777" w:rsidR="00155B32" w:rsidRPr="002B3ED3" w:rsidRDefault="00155B32" w:rsidP="00155B32">
      <w:pPr>
        <w:pStyle w:val="FVL-Amend-Body"/>
        <w:spacing w:after="120"/>
      </w:pPr>
      <w:r w:rsidRPr="002B3ED3">
        <w:t>“Covered Entity” shall have the same meaning as the term “covered entity” in 45 CFR § 160.103 of HIPAA.</w:t>
      </w:r>
    </w:p>
    <w:p w14:paraId="67027AB0" w14:textId="77777777" w:rsidR="00155B32" w:rsidRPr="002B3ED3" w:rsidRDefault="00155B32" w:rsidP="00155B32">
      <w:pPr>
        <w:pStyle w:val="FVL-Amend-Body"/>
        <w:spacing w:after="120"/>
      </w:pPr>
      <w:r w:rsidRPr="002B3ED3">
        <w:t>“Customer”, for this BAA only, means Customer and its Affiliates.</w:t>
      </w:r>
    </w:p>
    <w:p w14:paraId="6529AE9E" w14:textId="77777777" w:rsidR="00155B32" w:rsidRPr="002B3ED3" w:rsidRDefault="00155B32" w:rsidP="00155B32">
      <w:pPr>
        <w:pStyle w:val="FVL-Amend-Body"/>
        <w:spacing w:after="120"/>
      </w:pPr>
      <w:r w:rsidRPr="002B3ED3">
        <w:t>“FastTrack Data” means all data, including all text, sound, video, or image files, and software, that are provided to Microsoft by or on behalf of Customer for Microsoft’s performance of the FastTrack Services.</w:t>
      </w:r>
    </w:p>
    <w:p w14:paraId="0B1CC6D5" w14:textId="77777777" w:rsidR="00155B32" w:rsidRPr="002B3ED3" w:rsidRDefault="00155B32" w:rsidP="00155B32">
      <w:pPr>
        <w:pStyle w:val="FVL-Amend-Body"/>
        <w:spacing w:after="120"/>
      </w:pPr>
      <w:r w:rsidRPr="002B3ED3">
        <w:t xml:space="preserve">“FastTrack Services” means the onboarding and migration services for Office 365 Services specified as being in scope for this BAA on the FastTrack Center BAA site at </w:t>
      </w:r>
      <w:hyperlink r:id="rId11" w:history="1">
        <w:r w:rsidRPr="002B3ED3">
          <w:rPr>
            <w:rStyle w:val="Hyperlink"/>
          </w:rPr>
          <w:t>http://aka.ms/FastTrackBAA</w:t>
        </w:r>
      </w:hyperlink>
      <w:r w:rsidRPr="002B3ED3">
        <w:t xml:space="preserve"> (or successor site); and (2) Dynamics 365 Core Services and Microsoft Power Platform Core Services; that are provided to Customer by Microsoft in connection with Customer’s </w:t>
      </w:r>
      <w:r w:rsidRPr="002B3ED3">
        <w:rPr>
          <w:bCs/>
        </w:rPr>
        <w:t>Microsoft Online Services</w:t>
      </w:r>
      <w:r w:rsidRPr="002B3ED3">
        <w:rPr>
          <w:b/>
        </w:rPr>
        <w:t xml:space="preserve"> </w:t>
      </w:r>
      <w:r w:rsidRPr="002B3ED3">
        <w:t>subscription, excluding services that are performed using third-party software or software that is not hosted by Microsoft.</w:t>
      </w:r>
    </w:p>
    <w:p w14:paraId="6A048E47" w14:textId="77777777" w:rsidR="00155B32" w:rsidRPr="002B3ED3" w:rsidRDefault="00155B32" w:rsidP="00155B32">
      <w:pPr>
        <w:pStyle w:val="FVL-Amend-Body"/>
        <w:spacing w:after="120"/>
      </w:pPr>
      <w:r w:rsidRPr="002B3ED3">
        <w:t>“HIPAA” collectively means the administrative simplification provision of the Health Insurance Portability and Accountability Act enacted by the United States Congress, and its implementing regulations, including the Privacy Rule, the Breach Notification Rule, and the Security Rule, as amended from time to time, including by the Health Information Technology for Economic and Clinical Health (“HITECH”) Act and by the Modifications to the HIPAA Privacy, Security, Enforcement, and Breach Notification Rules under the Health Information Technology for Economic and Clinical Health Act and the Genetic Information Nondiscrimination Act; Other Modifications to the HIPAA Rules; Final Rule.</w:t>
      </w:r>
    </w:p>
    <w:p w14:paraId="4BD31CC6" w14:textId="77777777" w:rsidR="00155B32" w:rsidRPr="002B3ED3" w:rsidRDefault="00155B32" w:rsidP="00155B32">
      <w:pPr>
        <w:pStyle w:val="FVL-Amend-Body"/>
        <w:spacing w:after="120"/>
      </w:pPr>
      <w:r w:rsidRPr="002B3ED3">
        <w:t xml:space="preserve">“Microsoft BAA-Scope Services”, for this BAA only, means the Core Online Services as defined in the Product Terms incorporated into the Agreement; Azure Health Bot; Windows 365; and any additional Azure online services and U.S. Government online services listed as in scope for this BAA on the Microsoft Trust Center at </w:t>
      </w:r>
      <w:hyperlink r:id="rId12" w:history="1">
        <w:r w:rsidRPr="002B3ED3">
          <w:rPr>
            <w:rStyle w:val="Hyperlink"/>
          </w:rPr>
          <w:t>https://docs.microsoft.com/en-us/compliance/regulatory/offering-hipaa-hitech</w:t>
        </w:r>
      </w:hyperlink>
      <w:r w:rsidRPr="002B3ED3">
        <w:t xml:space="preserve"> (or successor site); excluding Previews.</w:t>
      </w:r>
    </w:p>
    <w:p w14:paraId="7D03AFBE" w14:textId="77777777" w:rsidR="00155B32" w:rsidRPr="002B3ED3" w:rsidRDefault="00155B32" w:rsidP="00155B32">
      <w:pPr>
        <w:pStyle w:val="FVL-Amend-Body"/>
        <w:spacing w:after="120"/>
      </w:pPr>
      <w:r w:rsidRPr="002B3ED3">
        <w:t>“Privacy Rule” means the Standards for Privacy of Individually Identifiable Health Information.</w:t>
      </w:r>
    </w:p>
    <w:p w14:paraId="117A07BC" w14:textId="77777777" w:rsidR="00155B32" w:rsidRPr="002B3ED3" w:rsidRDefault="00155B32" w:rsidP="00155B32">
      <w:pPr>
        <w:pStyle w:val="FVL-Amend-Body"/>
        <w:spacing w:after="120"/>
        <w:rPr>
          <w:color w:val="000000" w:themeColor="text1"/>
        </w:rPr>
      </w:pPr>
      <w:r w:rsidRPr="002B3ED3">
        <w:rPr>
          <w:color w:val="000000" w:themeColor="text1"/>
        </w:rPr>
        <w:t>“Professional Services” has the meaning provided in the Microsoft Products and Services Data Protection Addendum. For clarity, the Supplemental Professional Services in scope for this BAA are the FastTrack Services.</w:t>
      </w:r>
    </w:p>
    <w:p w14:paraId="11876694" w14:textId="77777777" w:rsidR="00155B32" w:rsidRPr="002B3ED3" w:rsidRDefault="00155B32" w:rsidP="00155B32">
      <w:pPr>
        <w:pStyle w:val="FVL-Amend-Body"/>
        <w:spacing w:after="120"/>
      </w:pPr>
      <w:r w:rsidRPr="002B3ED3">
        <w:t>“Professional Services Data” means all data, including all text, sound, video, image files or software, that are provided to Microsoft, by or on behalf of a Customer (or that Customer authorizes Microsoft to obtain from an Online Service) or otherwise obtained or processed by or on behalf of Microsoft through an engagement with Microsoft to obtain Professional Services.</w:t>
      </w:r>
    </w:p>
    <w:p w14:paraId="127706D9" w14:textId="77777777" w:rsidR="00155B32" w:rsidRPr="002B3ED3" w:rsidRDefault="00155B32" w:rsidP="00155B32">
      <w:pPr>
        <w:pStyle w:val="FVL-Amend-Body"/>
        <w:spacing w:after="120"/>
      </w:pPr>
      <w:r w:rsidRPr="002B3ED3">
        <w:t xml:space="preserve">“Protected Health Information” shall have the same meaning as the term “protected health information” in 45 CFR § 160.103 of HIPAA, provided that it is limited to such protected health information that is received by Microsoft from, or created, received, maintained, or transmitted by Microsoft on behalf of, Customer (a) through the use of the Microsoft BAA-Scope Services, (b) for Microsoft’s performance of the FastTrack Services, or (c) through Microsoft’s provision of Professional Services. </w:t>
      </w:r>
    </w:p>
    <w:p w14:paraId="7B4E6674" w14:textId="77777777" w:rsidR="00155B32" w:rsidRPr="002B3ED3" w:rsidRDefault="00155B32" w:rsidP="00155B32">
      <w:pPr>
        <w:pStyle w:val="FVL-Amend-Body"/>
        <w:spacing w:after="120"/>
      </w:pPr>
      <w:r w:rsidRPr="002B3ED3">
        <w:t>“Security Rule” means the Security Standards for the Protection of Electronic Protected Health Information.</w:t>
      </w:r>
    </w:p>
    <w:p w14:paraId="09BD761E" w14:textId="77777777" w:rsidR="00155B32" w:rsidRPr="002B3ED3" w:rsidRDefault="00155B32" w:rsidP="00155B32">
      <w:pPr>
        <w:pStyle w:val="FVL-Amend-Body"/>
        <w:spacing w:before="0"/>
        <w:rPr>
          <w:color w:val="auto"/>
        </w:rPr>
      </w:pPr>
    </w:p>
    <w:p w14:paraId="446907AF" w14:textId="77777777" w:rsidR="00155B32" w:rsidRPr="002B3ED3" w:rsidRDefault="00155B32" w:rsidP="00155B32">
      <w:pPr>
        <w:pStyle w:val="GVL-Amend-SS-Lvl-1-Title"/>
        <w:spacing w:before="120" w:after="120"/>
        <w:jc w:val="both"/>
        <w:rPr>
          <w:rFonts w:eastAsia="Times New Roman"/>
          <w:b w:val="0"/>
          <w:i w:val="0"/>
          <w:sz w:val="24"/>
          <w:szCs w:val="24"/>
        </w:rPr>
      </w:pPr>
      <w:r w:rsidRPr="002B3ED3">
        <w:rPr>
          <w:sz w:val="24"/>
          <w:szCs w:val="24"/>
        </w:rPr>
        <w:t>Permitted Uses and Disclosures of Protected Health Information.</w:t>
      </w:r>
    </w:p>
    <w:p w14:paraId="0C58938D" w14:textId="77777777" w:rsidR="00155B32" w:rsidRPr="002B3ED3" w:rsidRDefault="00155B32" w:rsidP="00155B32">
      <w:pPr>
        <w:numPr>
          <w:ilvl w:val="0"/>
          <w:numId w:val="18"/>
        </w:numPr>
        <w:tabs>
          <w:tab w:val="left" w:pos="720"/>
          <w:tab w:val="left" w:pos="1080"/>
        </w:tabs>
        <w:snapToGrid w:val="0"/>
        <w:spacing w:before="120" w:after="120" w:line="240" w:lineRule="auto"/>
        <w:jc w:val="both"/>
        <w:outlineLvl w:val="1"/>
        <w:rPr>
          <w:rFonts w:ascii="Arial" w:hAnsi="Arial" w:cs="Arial"/>
        </w:rPr>
      </w:pPr>
      <w:r w:rsidRPr="002B3ED3">
        <w:rPr>
          <w:rFonts w:ascii="Arial" w:hAnsi="Arial" w:cs="Arial"/>
          <w:b/>
        </w:rPr>
        <w:t>Performance of the Agreement.</w:t>
      </w:r>
      <w:r w:rsidRPr="002B3ED3">
        <w:rPr>
          <w:rFonts w:ascii="Arial" w:hAnsi="Arial" w:cs="Arial"/>
        </w:rPr>
        <w:t xml:space="preserve">  Except as otherwise limited in this BAA, Microsoft may Use and Disclose Protected Health Information for, or on behalf of, Customer as specified in the Agreement; provided that any such Use or Disclosure would not violate HIPAA if done by Customer, unless expressly permitted under paragraph b of this Section or as listed as an exception to the DPA in the Privacy and Security Terms section of the Product Terms.</w:t>
      </w:r>
    </w:p>
    <w:p w14:paraId="3D214CEF" w14:textId="77777777" w:rsidR="00155B32" w:rsidRPr="002B3ED3" w:rsidRDefault="00155B32" w:rsidP="00155B32">
      <w:pPr>
        <w:pStyle w:val="HVL-Amend-SS-Lvl-2"/>
        <w:numPr>
          <w:ilvl w:val="0"/>
          <w:numId w:val="18"/>
        </w:numPr>
        <w:spacing w:after="120"/>
      </w:pPr>
      <w:r w:rsidRPr="002B3ED3">
        <w:rPr>
          <w:b/>
        </w:rPr>
        <w:t>Management, Administration, and Legal Responsibilities.</w:t>
      </w:r>
      <w:r w:rsidRPr="002B3ED3">
        <w:t xml:space="preserve">  Except as otherwise limited in this BAA, Microsoft may Use and Disclose Protected Health Information for the proper management and administration of Microsoft and/or to carry out the legal responsibilities of Microsoft, provided that any Disclosure may occur only if: (1) Required by Law; or (2) Microsoft obtains written reasonable assurances from the person to whom the Protected Health Information is Disclosed that it will be held confidentially and Used or further Disclosed only as Required by Law or for the purpose for which it was Disclosed to the person, and the person notifies Microsoft of any instances of which it becomes aware in which the confidentiality of the Protected Health Information has been breached.</w:t>
      </w:r>
    </w:p>
    <w:p w14:paraId="419135F4" w14:textId="77777777" w:rsidR="00155B32" w:rsidRPr="002B3ED3" w:rsidRDefault="00155B32" w:rsidP="00155B32">
      <w:pPr>
        <w:pStyle w:val="HVL-Amend-SS-Lvl-2"/>
        <w:numPr>
          <w:ilvl w:val="0"/>
          <w:numId w:val="0"/>
        </w:numPr>
        <w:spacing w:before="0"/>
        <w:ind w:left="1080"/>
      </w:pPr>
    </w:p>
    <w:p w14:paraId="7ACFB644" w14:textId="77777777" w:rsidR="00155B32" w:rsidRPr="002B3ED3" w:rsidRDefault="00155B32" w:rsidP="00155B32">
      <w:pPr>
        <w:pStyle w:val="GVL-Amend-SS-Lvl-1-Title"/>
        <w:spacing w:before="120" w:after="120"/>
        <w:jc w:val="both"/>
        <w:rPr>
          <w:sz w:val="24"/>
          <w:szCs w:val="24"/>
        </w:rPr>
      </w:pPr>
      <w:r w:rsidRPr="002B3ED3">
        <w:rPr>
          <w:sz w:val="24"/>
          <w:szCs w:val="24"/>
        </w:rPr>
        <w:t>Responsibilities of the Parties with Respect to Protected Health Information.</w:t>
      </w:r>
    </w:p>
    <w:p w14:paraId="0D904CBC" w14:textId="77777777" w:rsidR="00155B32" w:rsidRPr="002B3ED3" w:rsidRDefault="00155B32" w:rsidP="00155B32">
      <w:pPr>
        <w:pStyle w:val="HVL-Amend-SS-Lvl-2"/>
        <w:spacing w:after="120"/>
      </w:pPr>
      <w:r w:rsidRPr="002B3ED3">
        <w:rPr>
          <w:b/>
          <w:bCs/>
        </w:rPr>
        <w:t>Microsoft’s Responsibilities.</w:t>
      </w:r>
      <w:r w:rsidRPr="002B3ED3">
        <w:t xml:space="preserve">  To the extent Microsoft is acting as a Business Associate, Microsoft agrees to the following:</w:t>
      </w:r>
    </w:p>
    <w:p w14:paraId="73DC8FDA" w14:textId="77777777" w:rsidR="00155B32" w:rsidRPr="002B3ED3" w:rsidRDefault="00155B32" w:rsidP="00155B32">
      <w:pPr>
        <w:pStyle w:val="IVL-Amend-SS-Lvl-3"/>
        <w:tabs>
          <w:tab w:val="clear" w:pos="1440"/>
          <w:tab w:val="left" w:pos="1530"/>
        </w:tabs>
        <w:spacing w:after="120"/>
        <w:ind w:left="1530" w:hanging="450"/>
      </w:pPr>
      <w:r w:rsidRPr="002B3ED3">
        <w:rPr>
          <w:b/>
        </w:rPr>
        <w:t>Limitations on Use and Disclosure.</w:t>
      </w:r>
      <w:r w:rsidRPr="002B3ED3">
        <w:t xml:space="preserve">  Microsoft shall not Use and/or Disclose the Protected Health Information other than as permitted or required by the Agreement and/or this BAA or as otherwise Required by Law.  Microsoft shall not disclose, capture, maintain, scan, index, transmit, share or Use Protected Health Information for any activity not authorized under the Agreement and/or this BAA.  Microsoft BAA-Scope Services, FastTrack Services, and Professional Services shall not use Protected Health Information for any advertising, Marketing or similar commercial purpose of Microsoft or any third party.  Microsoft shall not violate the HIPAA prohibition on the sale of Protected Health Information.  Microsoft shall make reasonable efforts to Use, Disclose, and/or request the minimum necessary Protected Health Information to accomplish the intended purpose of such Use, Disclosure, or request.</w:t>
      </w:r>
    </w:p>
    <w:p w14:paraId="6F8789F1" w14:textId="77777777" w:rsidR="00155B32" w:rsidRPr="002B3ED3" w:rsidRDefault="00155B32" w:rsidP="00155B32">
      <w:pPr>
        <w:pStyle w:val="IVL-Amend-SS-Lvl-3"/>
        <w:tabs>
          <w:tab w:val="clear" w:pos="1440"/>
          <w:tab w:val="left" w:pos="1530"/>
        </w:tabs>
        <w:spacing w:after="120"/>
        <w:ind w:left="1530" w:hanging="450"/>
      </w:pPr>
      <w:r w:rsidRPr="002B3ED3">
        <w:rPr>
          <w:b/>
        </w:rPr>
        <w:t>Safeguards.</w:t>
      </w:r>
      <w:r w:rsidRPr="002B3ED3">
        <w:t xml:space="preserve">  Microsoft shall: (1) use reasonable and appropriate safeguards to prevent Use and Disclosure of Protected Health Information other than as permitted in Section 2 herein; and (2) comply with the applicable requirements of 45 CFR Part 164 Subpart C of the Security Rule.</w:t>
      </w:r>
    </w:p>
    <w:p w14:paraId="3DC3C42F" w14:textId="77777777" w:rsidR="00155B32" w:rsidRPr="002B3ED3" w:rsidRDefault="00155B32" w:rsidP="00155B32">
      <w:pPr>
        <w:pStyle w:val="IVL-Amend-SS-Lvl-3"/>
        <w:tabs>
          <w:tab w:val="clear" w:pos="1440"/>
          <w:tab w:val="left" w:pos="1530"/>
        </w:tabs>
        <w:spacing w:after="120"/>
        <w:ind w:left="1530" w:hanging="450"/>
      </w:pPr>
      <w:r w:rsidRPr="002B3ED3">
        <w:rPr>
          <w:b/>
        </w:rPr>
        <w:t>Reporting.</w:t>
      </w:r>
      <w:r w:rsidRPr="002B3ED3">
        <w:t xml:space="preserve">  Microsoft shall report to Customer: (1) any Use and/or Disclosure of Protected Health Information that is not permitted or required by this BAA of which Microsoft becomes aware; (2) any Security Incident of which it becomes aware, provided that notice is hereby deemed given for Unsuccessful Security Incidents and no further notice of such Unsuccessful Security Incidents shall be given; and/or (3) any Breach of Customer’s Unsecured Protected Health Information that Microsoft may discover (in accordance with 45 CFR § 164.410 of the Breach Notification Rule).  Notification of a Breach will be made without unreasonable delay, but in no event more than seventy-two (72) hours after Microsoft’s discovery of a Breach.  Taking into account the level of risk reasonably likely to be presented by the Use, Disclosure, Security Incident, or Breach, the timing of other reporting will be made consistent with Microsoft’s and Customer’s legal obligations.</w:t>
      </w:r>
    </w:p>
    <w:p w14:paraId="1A4A0CA1" w14:textId="77777777" w:rsidR="00155B32" w:rsidRPr="002B3ED3" w:rsidRDefault="00155B32" w:rsidP="00155B32">
      <w:pPr>
        <w:pStyle w:val="I1VL-Amend-SS-Lvl-3-Body"/>
        <w:tabs>
          <w:tab w:val="left" w:pos="1530"/>
        </w:tabs>
        <w:spacing w:after="120"/>
        <w:ind w:left="1530"/>
      </w:pPr>
      <w:r w:rsidRPr="002B3ED3">
        <w:t>For purposes of this Section, “Unsuccessful Security Incidents” mean, without limitation, pings and other broadcast attacks on Microsoft’s firewall, port scans, unsuccessful log-on attempts, denial of service attacks, and any combination of the above, as long as no such incident results in unauthorized access, acquisition, Use, or Disclosure of Protected Health Information.  Notification(s) under this Section, if any, will be delivered to contacts identified by Customer pursuant to Section 3b(ii) (Contact Information for Notices) of this BAA by any means Microsoft selects, including through e</w:t>
      </w:r>
      <w:r w:rsidRPr="002B3ED3">
        <w:noBreakHyphen/>
        <w:t>mail.  Microsoft’s obligation to report under this Section is not and will not be construed as an acknowledgement by Microsoft of any fault or liability with respect to any Use, Disclosure, Security Incident, or Breach.</w:t>
      </w:r>
    </w:p>
    <w:p w14:paraId="25D32FE4" w14:textId="77777777" w:rsidR="00155B32" w:rsidRPr="002B3ED3" w:rsidRDefault="00155B32" w:rsidP="00155B32">
      <w:pPr>
        <w:pStyle w:val="IVL-Amend-SS-Lvl-3"/>
        <w:tabs>
          <w:tab w:val="clear" w:pos="1440"/>
          <w:tab w:val="left" w:pos="1530"/>
        </w:tabs>
        <w:spacing w:after="120"/>
        <w:ind w:left="1530" w:hanging="450"/>
      </w:pPr>
      <w:r w:rsidRPr="002B3ED3">
        <w:rPr>
          <w:b/>
          <w:bCs/>
        </w:rPr>
        <w:t>Subcontractors.</w:t>
      </w:r>
      <w:r w:rsidRPr="002B3ED3">
        <w:t xml:space="preserve">  In accordance with 45 CFR §§ 164.502(e)(1)(ii) and 164.308(b)(2) of HIPAA, Microsoft shall require its Subcontractors who create, receive, maintain, or transmit Protected Health Information on behalf of Microsoft to agree in writing to: (1) the same or more stringent restrictions and conditions that apply to Microsoft with respect to such Protected Health Information; (2) appropriately safeguard the Protected Health Information; and (3) comply with the applicable requirements of 45 CFR Part 164 Subpart C of the Security Rule. </w:t>
      </w:r>
      <w:r w:rsidRPr="002B3ED3">
        <w:rPr>
          <w:rFonts w:eastAsia="Times New Roman"/>
        </w:rPr>
        <w:t xml:space="preserve"> Microsoft remains responsible for its Subcontractors’ compliance with obligations in this BAA.</w:t>
      </w:r>
    </w:p>
    <w:p w14:paraId="31E10888" w14:textId="77777777" w:rsidR="00155B32" w:rsidRPr="002B3ED3" w:rsidRDefault="00155B32" w:rsidP="00155B32">
      <w:pPr>
        <w:pStyle w:val="IVL-Amend-SS-Lvl-3"/>
        <w:tabs>
          <w:tab w:val="clear" w:pos="1440"/>
          <w:tab w:val="left" w:pos="1530"/>
        </w:tabs>
        <w:spacing w:after="120"/>
        <w:ind w:left="1530" w:hanging="450"/>
      </w:pPr>
      <w:r w:rsidRPr="002B3ED3">
        <w:rPr>
          <w:b/>
          <w:bCs/>
        </w:rPr>
        <w:t>Disclosure to the Secretary.</w:t>
      </w:r>
      <w:r w:rsidRPr="002B3ED3">
        <w:t xml:space="preserve">  Microsoft shall make available its internal practices, records, and books relating to the Use and/or Disclosure of Protected Health Information received from Customer to the Secretary of the Department of Health and Human Services for purposes of determining Customer’s compliance with HIPAA, subject to attorney-client and other applicable legal privileges.</w:t>
      </w:r>
      <w:r w:rsidRPr="002B3ED3">
        <w:rPr>
          <w:rFonts w:eastAsia="Times New Roman"/>
        </w:rPr>
        <w:t xml:space="preserve">  Microsoft shall respond to any such request from the Secretary in accordance with the Section titled “Disclosure of Processed Data” within the Microsoft Products and Services Data Protection Addendum. </w:t>
      </w:r>
    </w:p>
    <w:p w14:paraId="211126EB" w14:textId="77777777" w:rsidR="00155B32" w:rsidRPr="002B3ED3" w:rsidRDefault="00155B32" w:rsidP="00155B32">
      <w:pPr>
        <w:pStyle w:val="IVL-Amend-SS-Lvl-3"/>
        <w:tabs>
          <w:tab w:val="clear" w:pos="1440"/>
          <w:tab w:val="left" w:pos="1530"/>
        </w:tabs>
        <w:spacing w:after="120"/>
        <w:ind w:left="1530" w:hanging="450"/>
      </w:pPr>
      <w:r w:rsidRPr="002B3ED3">
        <w:rPr>
          <w:b/>
          <w:bCs/>
        </w:rPr>
        <w:t>Access.</w:t>
      </w:r>
      <w:r w:rsidRPr="002B3ED3">
        <w:t xml:space="preserve">  The parties acknowledge and agree that Microsoft does not maintain Protected Health Information in a Designated Record Set for Customer.  In the event that there is a change in the Microsoft BAA-Scope Services, FastTrack Services, or Professional Services that Microsoft provides to Customer such that Microsoft commences maintaining Protected Health Information in a Designated Record Set, then Microsoft, at the request of Customer, shall within fifteen (15) days make access to such Protected Health Information available to Customer in accordance with 45 CFR § 164.524 of the Privacy Rule.</w:t>
      </w:r>
    </w:p>
    <w:p w14:paraId="2A0ED339" w14:textId="77777777" w:rsidR="00155B32" w:rsidRPr="002B3ED3" w:rsidRDefault="00155B32" w:rsidP="00155B32">
      <w:pPr>
        <w:pStyle w:val="IVL-Amend-SS-Lvl-3"/>
        <w:tabs>
          <w:tab w:val="clear" w:pos="1440"/>
          <w:tab w:val="left" w:pos="1530"/>
        </w:tabs>
        <w:spacing w:after="120"/>
        <w:ind w:left="1530" w:hanging="450"/>
      </w:pPr>
      <w:r w:rsidRPr="002B3ED3">
        <w:rPr>
          <w:b/>
          <w:bCs/>
        </w:rPr>
        <w:t>Amendment.</w:t>
      </w:r>
      <w:r w:rsidRPr="002B3ED3">
        <w:t xml:space="preserve">  Subject to Section 3a(vi) above,</w:t>
      </w:r>
      <w:r w:rsidRPr="002B3ED3">
        <w:rPr>
          <w:b/>
          <w:bCs/>
        </w:rPr>
        <w:t xml:space="preserve"> </w:t>
      </w:r>
      <w:r w:rsidRPr="002B3ED3">
        <w:t>if Microsoft maintains Protected Health Information in a Designated Record Set for Customer, then Microsoft, at the request of Customer, shall within fifteen (15) days make available such Protected Health Information to Customer for amendment and incorporate any reasonably requested amendment in the Protected Health Information in accordance with 45 CFR § 164.526 of the Privacy Rule.</w:t>
      </w:r>
    </w:p>
    <w:p w14:paraId="15CA00FC" w14:textId="77777777" w:rsidR="00155B32" w:rsidRPr="002B3ED3" w:rsidRDefault="00155B32" w:rsidP="00155B32">
      <w:pPr>
        <w:pStyle w:val="IVL-Amend-SS-Lvl-3"/>
        <w:tabs>
          <w:tab w:val="clear" w:pos="1440"/>
          <w:tab w:val="left" w:pos="1530"/>
        </w:tabs>
        <w:spacing w:after="120"/>
        <w:ind w:left="1530" w:hanging="450"/>
      </w:pPr>
      <w:r w:rsidRPr="002B3ED3">
        <w:rPr>
          <w:b/>
        </w:rPr>
        <w:t>Accounting of Disclosure.</w:t>
      </w:r>
      <w:r w:rsidRPr="002B3ED3">
        <w:t xml:space="preserve">  Microsoft, at the request of Customer, shall within thirty (30) days make available to Customer such information relating to Disclosures made by Microsoft as required for Customer to make any requested accounting of Disclosures in accordance with 45 CFR § 164.528 of the Privacy Rule.</w:t>
      </w:r>
    </w:p>
    <w:p w14:paraId="01947DC5" w14:textId="77777777" w:rsidR="00155B32" w:rsidRPr="002B3ED3" w:rsidRDefault="00155B32" w:rsidP="00155B32">
      <w:pPr>
        <w:pStyle w:val="IVL-Amend-SS-Lvl-3"/>
        <w:tabs>
          <w:tab w:val="clear" w:pos="1440"/>
          <w:tab w:val="left" w:pos="1530"/>
        </w:tabs>
        <w:spacing w:after="120"/>
        <w:ind w:left="1530" w:hanging="450"/>
      </w:pPr>
      <w:r w:rsidRPr="002B3ED3">
        <w:rPr>
          <w:b/>
          <w:bCs/>
        </w:rPr>
        <w:t>Performance of a Covered Entity’s Obligations.</w:t>
      </w:r>
      <w:r w:rsidRPr="002B3ED3">
        <w:t xml:space="preserve">  To the extent Microsoft is to carry out a Covered Entity obligation under the Privacy Rule, Microsoft shall comply with the requirements of the Privacy Rule that apply to Customer in the performance of such obligation.</w:t>
      </w:r>
    </w:p>
    <w:p w14:paraId="38A9A737" w14:textId="77777777" w:rsidR="00155B32" w:rsidRPr="002B3ED3" w:rsidRDefault="00155B32" w:rsidP="00155B32">
      <w:pPr>
        <w:pStyle w:val="HVL-Amend-SS-Lvl-2"/>
        <w:spacing w:after="120"/>
        <w:rPr>
          <w:b/>
        </w:rPr>
      </w:pPr>
      <w:r w:rsidRPr="002B3ED3">
        <w:rPr>
          <w:b/>
        </w:rPr>
        <w:t>Customer Responsibilities.</w:t>
      </w:r>
    </w:p>
    <w:p w14:paraId="5F80A8BE" w14:textId="77777777" w:rsidR="00155B32" w:rsidRPr="002B3ED3" w:rsidRDefault="00155B32" w:rsidP="00155B32">
      <w:pPr>
        <w:pStyle w:val="IVL-Amend-SS-Lvl-3"/>
        <w:tabs>
          <w:tab w:val="clear" w:pos="1440"/>
          <w:tab w:val="num" w:pos="1530"/>
        </w:tabs>
        <w:spacing w:after="120"/>
        <w:ind w:left="1530" w:hanging="450"/>
      </w:pPr>
      <w:r w:rsidRPr="002B3ED3">
        <w:rPr>
          <w:b/>
        </w:rPr>
        <w:t>No Impermissible Requests.</w:t>
      </w:r>
      <w:r w:rsidRPr="002B3ED3">
        <w:t xml:space="preserve">  Customer shall not request Microsoft to Use or Disclose Protected Health Information in any manner that would not be permissible under HIPAA if done by a Covered Entity (unless permitted by HIPAA for a Business Associate).</w:t>
      </w:r>
    </w:p>
    <w:p w14:paraId="65D67C6E" w14:textId="77777777" w:rsidR="00155B32" w:rsidRPr="002B3ED3" w:rsidRDefault="00155B32" w:rsidP="00155B32">
      <w:pPr>
        <w:pStyle w:val="IVL-Amend-SS-Lvl-3"/>
        <w:tabs>
          <w:tab w:val="clear" w:pos="1440"/>
          <w:tab w:val="num" w:pos="1530"/>
        </w:tabs>
        <w:spacing w:after="120"/>
        <w:rPr>
          <w:color w:val="auto"/>
        </w:rPr>
      </w:pPr>
      <w:r w:rsidRPr="002B3ED3">
        <w:rPr>
          <w:b/>
          <w:bCs/>
          <w:color w:val="auto"/>
        </w:rPr>
        <w:t>Contact Information for Notices.</w:t>
      </w:r>
      <w:r w:rsidRPr="002B3ED3">
        <w:rPr>
          <w:color w:val="auto"/>
        </w:rPr>
        <w:t xml:space="preserve">  Customer hereby agrees that any reports, notification, or other </w:t>
      </w:r>
      <w:r w:rsidRPr="002B3ED3">
        <w:t>notice by Microsoft pursuant to this BAA will be provided as set forth in the Agreement.</w:t>
      </w:r>
    </w:p>
    <w:p w14:paraId="70706804" w14:textId="77777777" w:rsidR="00155B32" w:rsidRPr="002B3ED3" w:rsidRDefault="00155B32" w:rsidP="00155B32">
      <w:pPr>
        <w:pStyle w:val="IVL-Amend-SS-Lvl-3"/>
        <w:tabs>
          <w:tab w:val="clear" w:pos="1440"/>
          <w:tab w:val="num" w:pos="1530"/>
        </w:tabs>
        <w:spacing w:after="120"/>
        <w:ind w:left="1530" w:hanging="450"/>
      </w:pPr>
      <w:r w:rsidRPr="002B3ED3">
        <w:rPr>
          <w:b/>
        </w:rPr>
        <w:t>Safeguards and Appropriate Use of Protected Health Information.</w:t>
      </w:r>
      <w:r w:rsidRPr="002B3ED3">
        <w:t xml:space="preserve">  Customer is responsible for implementing appropriate privacy and security safeguards to protect its Protected Health Information in compliance with HIPAA.  Without limitation, it is Customer’s obligation to:</w:t>
      </w:r>
    </w:p>
    <w:p w14:paraId="23535C6A" w14:textId="77777777" w:rsidR="00155B32" w:rsidRPr="002B3ED3" w:rsidRDefault="00155B32" w:rsidP="00155B32">
      <w:pPr>
        <w:pStyle w:val="JVL-Amend-SS-Lvl-4"/>
        <w:spacing w:after="120"/>
      </w:pPr>
      <w:r w:rsidRPr="002B3ED3">
        <w:t>Not include Protected Health Information in: (1) information Customer submits to technical support personnel through a technical support request or to community support forums outside of Professional Services, or, for Professional Services, within the subject or body of a support case management or support ticket; and (2) Customer’s address book or directory information.  In addition, Microsoft does not act as, or have the obligations of, a Business Associate under HIPAA with respect to Customer Data, FastTrack Data, or Professional Services Data once it is sent to or from Customer outside Microsoft BAA-Scope Services, FastTrack Services, or Professional Services over the public Internet, or if Customer fails to follow applicable instructions regarding physical media transported by a common carrier.</w:t>
      </w:r>
    </w:p>
    <w:p w14:paraId="500D04D5" w14:textId="77777777" w:rsidR="00155B32" w:rsidRPr="002B3ED3" w:rsidRDefault="00155B32" w:rsidP="00155B32">
      <w:pPr>
        <w:pStyle w:val="JVL-Amend-SS-Lvl-4"/>
        <w:spacing w:after="120"/>
        <w:rPr>
          <w:rFonts w:eastAsiaTheme="minorEastAsia"/>
          <w:color w:val="000000" w:themeColor="text1"/>
        </w:rPr>
      </w:pPr>
      <w:r w:rsidRPr="002B3ED3">
        <w:t>During use of Microsoft BAA-Scope Services or in an engagement with Microsoft to obtain Professional Services or FastTrack Services, implement privacy and security safeguards in the systems, applications, and software that Customer controls, configures, and uploads.</w:t>
      </w:r>
    </w:p>
    <w:p w14:paraId="1E7F2D4F" w14:textId="77777777" w:rsidR="00155B32" w:rsidRPr="002B3ED3" w:rsidRDefault="00155B32" w:rsidP="00155B32">
      <w:pPr>
        <w:pStyle w:val="JVL-Amend-SS-Lvl-4"/>
        <w:numPr>
          <w:ilvl w:val="0"/>
          <w:numId w:val="0"/>
        </w:numPr>
        <w:spacing w:after="120"/>
        <w:ind w:left="1800"/>
        <w:rPr>
          <w:rFonts w:eastAsiaTheme="minorEastAsia"/>
          <w:color w:val="000000" w:themeColor="text1"/>
        </w:rPr>
      </w:pPr>
    </w:p>
    <w:p w14:paraId="0FF9DF95" w14:textId="77777777" w:rsidR="00155B32" w:rsidRPr="002B3ED3" w:rsidRDefault="00155B32" w:rsidP="00155B32">
      <w:pPr>
        <w:pStyle w:val="GVL-Amend-SS-Lvl-1-Title"/>
        <w:spacing w:before="120" w:after="120"/>
        <w:jc w:val="both"/>
        <w:rPr>
          <w:rFonts w:eastAsia="Times New Roman"/>
          <w:b w:val="0"/>
          <w:i w:val="0"/>
          <w:sz w:val="24"/>
          <w:szCs w:val="24"/>
        </w:rPr>
      </w:pPr>
      <w:r w:rsidRPr="002B3ED3">
        <w:rPr>
          <w:sz w:val="24"/>
          <w:szCs w:val="24"/>
        </w:rPr>
        <w:t>Applicability of BAA.</w:t>
      </w:r>
    </w:p>
    <w:p w14:paraId="00030D3B" w14:textId="77777777" w:rsidR="00155B32" w:rsidRPr="002B3ED3" w:rsidRDefault="00155B32" w:rsidP="00155B32">
      <w:pPr>
        <w:pStyle w:val="FVL-Amend-Body"/>
        <w:spacing w:after="120"/>
      </w:pPr>
      <w:r w:rsidRPr="002B3ED3">
        <w:t>This BAA is applicable to Microsoft BAA-Scope Services, FastTrack Services, and Professional Services.  Microsoft may, from time to time, (a) include additional Microsoft online services on the Microsoft Trust Center and/or in the Microsoft Products and Services Data Protection Addendum incorporated into the Agreement or additional FastTrack Services on the FastTrack Center BAA site, and (b) update the definition of Microsoft BAA-Scope Services, FastTrack Services, and Professional Services in this BAA, and such updated definitions will apply to Customer without additional action by Customer.  It is Customer’s obligation to not store or process in an online service, or provide to Microsoft for performance of a professional service, protected health information (as that term is defined in 45 CFR § 160.103 of HIPAA) until this BAA is effective as to the applicable service.</w:t>
      </w:r>
    </w:p>
    <w:p w14:paraId="101F4975" w14:textId="77777777" w:rsidR="00155B32" w:rsidRPr="002B3ED3" w:rsidRDefault="00155B32" w:rsidP="00155B32">
      <w:pPr>
        <w:pStyle w:val="FVL-Amend-Body"/>
        <w:spacing w:after="120"/>
      </w:pPr>
    </w:p>
    <w:p w14:paraId="1B51C9C0" w14:textId="77777777" w:rsidR="00155B32" w:rsidRPr="002B3ED3" w:rsidRDefault="00155B32" w:rsidP="00155B32">
      <w:pPr>
        <w:pStyle w:val="GVL-Amend-SS-Lvl-1-Title"/>
        <w:spacing w:before="120" w:after="120"/>
        <w:jc w:val="both"/>
        <w:rPr>
          <w:sz w:val="24"/>
          <w:szCs w:val="24"/>
        </w:rPr>
      </w:pPr>
      <w:r w:rsidRPr="002B3ED3">
        <w:rPr>
          <w:sz w:val="24"/>
          <w:szCs w:val="24"/>
        </w:rPr>
        <w:t>Term and Termination.</w:t>
      </w:r>
    </w:p>
    <w:p w14:paraId="2BB58D8D" w14:textId="77777777" w:rsidR="00155B32" w:rsidRPr="002B3ED3" w:rsidRDefault="00155B32" w:rsidP="00155B32">
      <w:pPr>
        <w:pStyle w:val="HVL-Amend-SS-Lvl-2"/>
        <w:spacing w:after="120"/>
      </w:pPr>
      <w:r w:rsidRPr="002B3ED3">
        <w:rPr>
          <w:b/>
          <w:bCs/>
          <w:spacing w:val="-3"/>
        </w:rPr>
        <w:t>Term.</w:t>
      </w:r>
      <w:r w:rsidRPr="002B3ED3">
        <w:rPr>
          <w:spacing w:val="-3"/>
        </w:rPr>
        <w:t xml:space="preserve">  This </w:t>
      </w:r>
      <w:r w:rsidRPr="002B3ED3">
        <w:t>BAA</w:t>
      </w:r>
      <w:r w:rsidRPr="002B3ED3">
        <w:rPr>
          <w:spacing w:val="-3"/>
        </w:rPr>
        <w:t xml:space="preserve"> shall</w:t>
      </w:r>
      <w:r w:rsidRPr="002B3ED3">
        <w:t xml:space="preserve"> continue in effect until the earlier of (1) termination by a Party for breach as set forth in Section 5.b., below, or (2) expiration of Customer’s Agreement.</w:t>
      </w:r>
    </w:p>
    <w:p w14:paraId="6F041E4B" w14:textId="77777777" w:rsidR="00155B32" w:rsidRPr="002B3ED3" w:rsidRDefault="00155B32" w:rsidP="00155B32">
      <w:pPr>
        <w:pStyle w:val="HVL-Amend-SS-Lvl-2"/>
        <w:spacing w:after="120"/>
      </w:pPr>
      <w:r w:rsidRPr="002B3ED3">
        <w:rPr>
          <w:b/>
          <w:bCs/>
        </w:rPr>
        <w:t>Termination for Breach.</w:t>
      </w:r>
      <w:r w:rsidRPr="002B3ED3">
        <w:t xml:space="preserve">  </w:t>
      </w:r>
      <w:r w:rsidRPr="002B3ED3">
        <w:rPr>
          <w:rFonts w:eastAsia="Times New Roman"/>
        </w:rPr>
        <w:t>Upon written notice, either Party immediately may terminate the Agreement and this BAA if the other Party is in material breach or default of any obligation in this BAA.  Either party may provide the other a thirty (30) calendar day period to cure a material breach or default within such written notice.</w:t>
      </w:r>
    </w:p>
    <w:p w14:paraId="0C0B110F" w14:textId="77777777" w:rsidR="00155B32" w:rsidRPr="002B3ED3" w:rsidRDefault="00155B32" w:rsidP="00155B32">
      <w:pPr>
        <w:pStyle w:val="HVL-Amend-SS-Lvl-2"/>
        <w:spacing w:after="120"/>
      </w:pPr>
      <w:r w:rsidRPr="002B3ED3">
        <w:rPr>
          <w:b/>
          <w:bCs/>
        </w:rPr>
        <w:t>Return, Destruction, or Retention of Protected Health Information Upon Termination.</w:t>
      </w:r>
      <w:r w:rsidRPr="002B3ED3">
        <w:t xml:space="preserve">  Upon expiration or termination of this BAA, Microsoft shall return or destroy all Protected Health Information in its possession, if it is feasible to do so, and as set forth in the applicable termination provisions of the Agreement.  If it is not feasible to return or destroy any portions of the Protected Health Information upon termination of this BAA, then Microsoft shall extend the protections of this BAA, without limitation, to such Protected Health Information and limit any further Use or Disclosure of the Protected Health Information to those purposes that make the return or destruction infeasible for the duration of the retention of the Protected Health Information.</w:t>
      </w:r>
    </w:p>
    <w:p w14:paraId="1F9A143D" w14:textId="77777777" w:rsidR="00155B32" w:rsidRPr="002B3ED3" w:rsidRDefault="00155B32" w:rsidP="00155B32">
      <w:pPr>
        <w:pStyle w:val="HVL-Amend-SS-Lvl-2"/>
        <w:numPr>
          <w:ilvl w:val="0"/>
          <w:numId w:val="0"/>
        </w:numPr>
        <w:spacing w:after="120"/>
        <w:ind w:left="1080"/>
      </w:pPr>
    </w:p>
    <w:p w14:paraId="75072CF1" w14:textId="77777777" w:rsidR="00155B32" w:rsidRPr="002B3ED3" w:rsidRDefault="00155B32" w:rsidP="00155B32">
      <w:pPr>
        <w:pStyle w:val="GVL-Amend-SS-Lvl-1-Title"/>
        <w:spacing w:before="120" w:after="120"/>
        <w:jc w:val="both"/>
        <w:rPr>
          <w:sz w:val="24"/>
          <w:szCs w:val="24"/>
        </w:rPr>
      </w:pPr>
      <w:bookmarkStart w:id="2" w:name="attachment"/>
      <w:bookmarkEnd w:id="2"/>
      <w:r w:rsidRPr="002B3ED3">
        <w:rPr>
          <w:sz w:val="24"/>
          <w:szCs w:val="24"/>
        </w:rPr>
        <w:t>Miscellaneous.</w:t>
      </w:r>
    </w:p>
    <w:p w14:paraId="2F541004" w14:textId="77777777" w:rsidR="00155B32" w:rsidRPr="002B3ED3" w:rsidRDefault="00155B32" w:rsidP="00155B32">
      <w:pPr>
        <w:pStyle w:val="HVL-Amend-SS-Lvl-2"/>
        <w:spacing w:after="120"/>
      </w:pPr>
      <w:r w:rsidRPr="002B3ED3">
        <w:rPr>
          <w:b/>
          <w:bCs/>
        </w:rPr>
        <w:t>Interpretation.</w:t>
      </w:r>
      <w:r w:rsidRPr="002B3ED3">
        <w:t xml:space="preserve">  The Parties intend that this BAA be interpreted consistently with their intent to comply with HIPAA and other applicable federal and state law.  Except where this BAA conflicts with the Agreement, all other terms and conditions of the Agreement remain unchanged.  Any captions or headings in this BAA are for the convenience of the Parties and shall not affect the interpretation of this BAA.</w:t>
      </w:r>
    </w:p>
    <w:p w14:paraId="46F723AC" w14:textId="77777777" w:rsidR="00155B32" w:rsidRPr="002B3ED3" w:rsidRDefault="00155B32" w:rsidP="00155B32">
      <w:pPr>
        <w:pStyle w:val="HVL-Amend-SS-Lvl-2"/>
        <w:spacing w:after="120"/>
      </w:pPr>
      <w:r w:rsidRPr="002B3ED3">
        <w:rPr>
          <w:b/>
          <w:bCs/>
        </w:rPr>
        <w:t>Amendments; Waiver.</w:t>
      </w:r>
      <w:r w:rsidRPr="002B3ED3">
        <w:t xml:space="preserve">  This BAA may not be modified or amended except in a writing duly </w:t>
      </w:r>
      <w:r w:rsidRPr="002B3ED3">
        <w:rPr>
          <w:spacing w:val="-3"/>
        </w:rPr>
        <w:t>signed</w:t>
      </w:r>
      <w:r w:rsidRPr="002B3ED3">
        <w:t xml:space="preserve"> by authorized representatives of the Parties.  A waiver with respect to one event shall not be construed as continuing, as a bar to, or as a waiver of any right or remedy as to subsequent events.</w:t>
      </w:r>
    </w:p>
    <w:p w14:paraId="12205C7F" w14:textId="77777777" w:rsidR="00155B32" w:rsidRPr="002B3ED3" w:rsidRDefault="00155B32" w:rsidP="00155B32">
      <w:pPr>
        <w:pStyle w:val="HVL-Amend-SS-Lvl-2"/>
        <w:spacing w:after="120"/>
      </w:pPr>
      <w:r w:rsidRPr="002B3ED3">
        <w:rPr>
          <w:b/>
          <w:bCs/>
        </w:rPr>
        <w:t>No Third-Party Beneficiaries.</w:t>
      </w:r>
      <w:r w:rsidRPr="002B3ED3">
        <w:t xml:space="preserve">  Nothing </w:t>
      </w:r>
      <w:r w:rsidRPr="002B3ED3">
        <w:rPr>
          <w:spacing w:val="-3"/>
        </w:rPr>
        <w:t>express</w:t>
      </w:r>
      <w:r w:rsidRPr="002B3ED3">
        <w:t xml:space="preserve"> or implied in this BAA is intended to confer, nor shall anything in this BAA confer, upon any person other than the Parties, and the respective successors or assigns of the Parties, any rights, remedies, obligations, or liabilities whatsoever.</w:t>
      </w:r>
    </w:p>
    <w:p w14:paraId="7E8933E6" w14:textId="77777777" w:rsidR="00155B32" w:rsidRPr="002B3ED3" w:rsidRDefault="00155B32" w:rsidP="00155B32">
      <w:pPr>
        <w:pStyle w:val="HVL-Amend-SS-Lvl-2"/>
        <w:spacing w:after="120"/>
      </w:pPr>
      <w:r w:rsidRPr="002B3ED3">
        <w:rPr>
          <w:b/>
          <w:bCs/>
        </w:rPr>
        <w:t>Severability.</w:t>
      </w:r>
      <w:r w:rsidRPr="002B3ED3">
        <w:t xml:space="preserve">  In the event that any provision of this BAA is found to be invalid or unenforceable, the remainder of this BAA shall not be affected thereby, but rather the remainder of this BAA shall be enforced to the greatest extent permitted by law.</w:t>
      </w:r>
    </w:p>
    <w:p w14:paraId="7098EE7F" w14:textId="77777777" w:rsidR="00155B32" w:rsidRPr="002B3ED3" w:rsidRDefault="00155B32" w:rsidP="00155B32">
      <w:pPr>
        <w:pStyle w:val="HVL-Amend-SS-Lvl-2"/>
        <w:spacing w:after="120"/>
      </w:pPr>
      <w:r w:rsidRPr="002B3ED3">
        <w:rPr>
          <w:b/>
          <w:bCs/>
        </w:rPr>
        <w:t>No Agency Relationship.</w:t>
      </w:r>
      <w:r w:rsidRPr="002B3ED3">
        <w:t xml:space="preserve">  It is not intended that an agency relationship (as defined under the Federal common law of agency) be established hereby expressly or by implication between Customer and Microsoft under HIPAA or the Privacy Rule, Security Rule, or Breach Notification Rule.  No terms or conditions contained in this BAA shall be construed to make or render Microsoft an agent of Customer.</w:t>
      </w:r>
    </w:p>
    <w:p w14:paraId="3602665D" w14:textId="77777777" w:rsidR="00155B32" w:rsidRPr="002B3ED3" w:rsidRDefault="00155B32" w:rsidP="00155B32">
      <w:pPr>
        <w:spacing w:after="120"/>
        <w:rPr>
          <w:rFonts w:ascii="Arial" w:hAnsi="Arial" w:cs="Arial"/>
        </w:rPr>
      </w:pPr>
    </w:p>
    <w:p w14:paraId="6786EB74" w14:textId="15B282C4" w:rsidR="004D4979" w:rsidRPr="002B3ED3" w:rsidRDefault="004D4979" w:rsidP="00155B32">
      <w:pPr>
        <w:spacing w:before="120" w:after="120" w:line="240" w:lineRule="auto"/>
        <w:jc w:val="both"/>
        <w:rPr>
          <w:rFonts w:ascii="Arial" w:eastAsia="Times New Roman" w:hAnsi="Arial" w:cs="Arial"/>
          <w:kern w:val="0"/>
          <w14:ligatures w14:val="none"/>
        </w:rPr>
      </w:pPr>
    </w:p>
    <w:sectPr w:rsidR="004D4979" w:rsidRPr="002B3ED3" w:rsidSect="00F129FD">
      <w:head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ck Williams" w:date="2026-04-24T09:17:00Z" w:initials="JW">
    <w:p w14:paraId="69B5D8E9" w14:textId="77777777" w:rsidR="00A86147" w:rsidRDefault="00A86147" w:rsidP="00A86147">
      <w:pPr>
        <w:pStyle w:val="CommentText"/>
      </w:pPr>
      <w:r>
        <w:rPr>
          <w:rStyle w:val="CommentReference"/>
        </w:rPr>
        <w:annotationRef/>
      </w:r>
      <w:r>
        <w:t>Update website link to Prime website</w:t>
      </w:r>
    </w:p>
  </w:comment>
  <w:comment w:id="1" w:author="Jack Williams" w:date="2026-04-24T09:18:00Z" w:initials="JW">
    <w:p w14:paraId="50294BA3" w14:textId="77777777" w:rsidR="00A86147" w:rsidRDefault="00A86147" w:rsidP="00A86147">
      <w:pPr>
        <w:pStyle w:val="CommentText"/>
      </w:pPr>
      <w:r>
        <w:rPr>
          <w:rStyle w:val="CommentReference"/>
        </w:rPr>
        <w:annotationRef/>
      </w:r>
      <w:r>
        <w:t>Update website link to Prime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B5D8E9" w15:done="0"/>
  <w15:commentEx w15:paraId="50294B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36A397" w16cex:dateUtc="2026-04-24T14:17:00Z"/>
  <w16cex:commentExtensible w16cex:durableId="2AFA309A" w16cex:dateUtc="2026-04-24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B5D8E9" w16cid:durableId="5236A397"/>
  <w16cid:commentId w16cid:paraId="50294BA3" w16cid:durableId="2AFA30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A0768" w14:textId="77777777" w:rsidR="001E7A46" w:rsidRDefault="001E7A46" w:rsidP="008249BB">
      <w:pPr>
        <w:spacing w:after="0" w:line="240" w:lineRule="auto"/>
      </w:pPr>
      <w:r>
        <w:separator/>
      </w:r>
    </w:p>
  </w:endnote>
  <w:endnote w:type="continuationSeparator" w:id="0">
    <w:p w14:paraId="20890779" w14:textId="77777777" w:rsidR="001E7A46" w:rsidRDefault="001E7A46" w:rsidP="00824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84D2" w14:textId="77777777" w:rsidR="001E7A46" w:rsidRDefault="001E7A46" w:rsidP="008249BB">
      <w:pPr>
        <w:spacing w:after="0" w:line="240" w:lineRule="auto"/>
      </w:pPr>
      <w:r>
        <w:separator/>
      </w:r>
    </w:p>
  </w:footnote>
  <w:footnote w:type="continuationSeparator" w:id="0">
    <w:p w14:paraId="080A6B9A" w14:textId="77777777" w:rsidR="001E7A46" w:rsidRDefault="001E7A46" w:rsidP="00824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630C" w14:textId="77777777" w:rsidR="00F129FD" w:rsidRDefault="00F12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4745"/>
    <w:multiLevelType w:val="hybridMultilevel"/>
    <w:tmpl w:val="3A7E8542"/>
    <w:lvl w:ilvl="0" w:tplc="D53CD89A">
      <w:start w:val="1"/>
      <w:numFmt w:val="low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FA43B3A"/>
    <w:multiLevelType w:val="multilevel"/>
    <w:tmpl w:val="B9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C3457"/>
    <w:multiLevelType w:val="multilevel"/>
    <w:tmpl w:val="60FCF73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0F341B"/>
    <w:multiLevelType w:val="multilevel"/>
    <w:tmpl w:val="443A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34E7B"/>
    <w:multiLevelType w:val="multilevel"/>
    <w:tmpl w:val="F46E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1046E"/>
    <w:multiLevelType w:val="multilevel"/>
    <w:tmpl w:val="4E5A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B7731"/>
    <w:multiLevelType w:val="multilevel"/>
    <w:tmpl w:val="B87E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FA45C0"/>
    <w:multiLevelType w:val="multilevel"/>
    <w:tmpl w:val="94BC9002"/>
    <w:lvl w:ilvl="0">
      <w:start w:val="1"/>
      <w:numFmt w:val="decimal"/>
      <w:pStyle w:val="GVL-Amend-SS-Lvl-1-Title"/>
      <w:lvlText w:val="%1."/>
      <w:lvlJc w:val="left"/>
      <w:pPr>
        <w:tabs>
          <w:tab w:val="num" w:pos="720"/>
        </w:tabs>
        <w:ind w:left="720" w:hanging="720"/>
      </w:pPr>
      <w:rPr>
        <w:rFonts w:ascii="Arial" w:hAnsi="Arial" w:cs="Times New Roman" w:hint="default"/>
        <w:b/>
        <w:i/>
        <w:sz w:val="26"/>
      </w:rPr>
    </w:lvl>
    <w:lvl w:ilvl="1">
      <w:start w:val="1"/>
      <w:numFmt w:val="lowerLetter"/>
      <w:pStyle w:val="HVL-Amend-SS-Lvl-2"/>
      <w:lvlText w:val="%2."/>
      <w:lvlJc w:val="left"/>
      <w:pPr>
        <w:tabs>
          <w:tab w:val="num" w:pos="1080"/>
        </w:tabs>
        <w:ind w:left="1080" w:hanging="360"/>
      </w:pPr>
      <w:rPr>
        <w:rFonts w:ascii="Arial" w:hAnsi="Arial" w:cs="Times New Roman" w:hint="default"/>
        <w:b/>
        <w:i w:val="0"/>
        <w:sz w:val="22"/>
        <w:szCs w:val="22"/>
      </w:rPr>
    </w:lvl>
    <w:lvl w:ilvl="2">
      <w:start w:val="1"/>
      <w:numFmt w:val="lowerRoman"/>
      <w:pStyle w:val="IVL-Amend-SS-Lvl-3"/>
      <w:lvlText w:val="(%3)"/>
      <w:lvlJc w:val="left"/>
      <w:pPr>
        <w:tabs>
          <w:tab w:val="num" w:pos="1440"/>
        </w:tabs>
        <w:ind w:left="1440" w:hanging="360"/>
      </w:pPr>
      <w:rPr>
        <w:rFonts w:ascii="Arial" w:hAnsi="Arial" w:cs="Times New Roman" w:hint="default"/>
        <w:b/>
        <w:i w:val="0"/>
        <w:sz w:val="20"/>
      </w:rPr>
    </w:lvl>
    <w:lvl w:ilvl="3">
      <w:start w:val="1"/>
      <w:numFmt w:val="decimal"/>
      <w:pStyle w:val="JVL-Amend-SS-Lvl-4"/>
      <w:lvlText w:val="%4)"/>
      <w:lvlJc w:val="left"/>
      <w:pPr>
        <w:tabs>
          <w:tab w:val="num" w:pos="1800"/>
        </w:tabs>
        <w:ind w:left="1800" w:hanging="360"/>
      </w:pPr>
      <w:rPr>
        <w:rFonts w:ascii="Arial" w:hAnsi="Arial" w:cs="Times New Roman" w:hint="default"/>
        <w:b/>
        <w:i w:val="0"/>
        <w:sz w:val="20"/>
      </w:rPr>
    </w:lvl>
    <w:lvl w:ilvl="4">
      <w:start w:val="1"/>
      <w:numFmt w:val="upperLetter"/>
      <w:pStyle w:val="KVL-Amend-SS-Lvl-5"/>
      <w:lvlText w:val="%5."/>
      <w:lvlJc w:val="left"/>
      <w:pPr>
        <w:tabs>
          <w:tab w:val="num" w:pos="2160"/>
        </w:tabs>
        <w:ind w:left="216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2786478"/>
    <w:multiLevelType w:val="multilevel"/>
    <w:tmpl w:val="51A0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520C20"/>
    <w:multiLevelType w:val="multilevel"/>
    <w:tmpl w:val="C0145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34E75"/>
    <w:multiLevelType w:val="multilevel"/>
    <w:tmpl w:val="2FD4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886A69"/>
    <w:multiLevelType w:val="multilevel"/>
    <w:tmpl w:val="0BCA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6B50DC"/>
    <w:multiLevelType w:val="multilevel"/>
    <w:tmpl w:val="8AB4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F23564"/>
    <w:multiLevelType w:val="multilevel"/>
    <w:tmpl w:val="1372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944392"/>
    <w:multiLevelType w:val="multilevel"/>
    <w:tmpl w:val="FB4E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EC3A19"/>
    <w:multiLevelType w:val="multilevel"/>
    <w:tmpl w:val="FB92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B778D9"/>
    <w:multiLevelType w:val="hybridMultilevel"/>
    <w:tmpl w:val="D8D63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FF287F"/>
    <w:multiLevelType w:val="multilevel"/>
    <w:tmpl w:val="8FFEB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96570">
    <w:abstractNumId w:val="13"/>
  </w:num>
  <w:num w:numId="2" w16cid:durableId="982008647">
    <w:abstractNumId w:val="9"/>
  </w:num>
  <w:num w:numId="3" w16cid:durableId="750080916">
    <w:abstractNumId w:val="6"/>
  </w:num>
  <w:num w:numId="4" w16cid:durableId="83915992">
    <w:abstractNumId w:val="4"/>
  </w:num>
  <w:num w:numId="5" w16cid:durableId="179662329">
    <w:abstractNumId w:val="15"/>
  </w:num>
  <w:num w:numId="6" w16cid:durableId="471485716">
    <w:abstractNumId w:val="12"/>
  </w:num>
  <w:num w:numId="7" w16cid:durableId="1558516253">
    <w:abstractNumId w:val="10"/>
  </w:num>
  <w:num w:numId="8" w16cid:durableId="932476878">
    <w:abstractNumId w:val="11"/>
  </w:num>
  <w:num w:numId="9" w16cid:durableId="1059329337">
    <w:abstractNumId w:val="17"/>
  </w:num>
  <w:num w:numId="10" w16cid:durableId="420611395">
    <w:abstractNumId w:val="14"/>
  </w:num>
  <w:num w:numId="11" w16cid:durableId="700395023">
    <w:abstractNumId w:val="1"/>
  </w:num>
  <w:num w:numId="12" w16cid:durableId="1863594141">
    <w:abstractNumId w:val="8"/>
  </w:num>
  <w:num w:numId="13" w16cid:durableId="1008141516">
    <w:abstractNumId w:val="3"/>
  </w:num>
  <w:num w:numId="14" w16cid:durableId="1139153480">
    <w:abstractNumId w:val="5"/>
  </w:num>
  <w:num w:numId="15" w16cid:durableId="1887910389">
    <w:abstractNumId w:val="2"/>
  </w:num>
  <w:num w:numId="16" w16cid:durableId="1459108953">
    <w:abstractNumId w:val="16"/>
  </w:num>
  <w:num w:numId="17" w16cid:durableId="282813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4997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 Williams">
    <w15:presenceInfo w15:providerId="AD" w15:userId="S::JWilliams@harriscomputer.com::94951934-65de-4428-808a-eab29b6b41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C6"/>
    <w:rsid w:val="00006798"/>
    <w:rsid w:val="00017244"/>
    <w:rsid w:val="00076C91"/>
    <w:rsid w:val="0008759D"/>
    <w:rsid w:val="0009305A"/>
    <w:rsid w:val="00107CDB"/>
    <w:rsid w:val="00110A51"/>
    <w:rsid w:val="001163C8"/>
    <w:rsid w:val="0012602B"/>
    <w:rsid w:val="0012787E"/>
    <w:rsid w:val="00155B32"/>
    <w:rsid w:val="001C116D"/>
    <w:rsid w:val="001C396A"/>
    <w:rsid w:val="001E7A46"/>
    <w:rsid w:val="00216E96"/>
    <w:rsid w:val="0027456B"/>
    <w:rsid w:val="00285DC9"/>
    <w:rsid w:val="002961CF"/>
    <w:rsid w:val="00297A56"/>
    <w:rsid w:val="002B3ED3"/>
    <w:rsid w:val="002C43F0"/>
    <w:rsid w:val="002F7347"/>
    <w:rsid w:val="00305746"/>
    <w:rsid w:val="003578B4"/>
    <w:rsid w:val="00372A29"/>
    <w:rsid w:val="0039756A"/>
    <w:rsid w:val="00403E70"/>
    <w:rsid w:val="004270BF"/>
    <w:rsid w:val="004304EE"/>
    <w:rsid w:val="004672A3"/>
    <w:rsid w:val="004710C7"/>
    <w:rsid w:val="00481C18"/>
    <w:rsid w:val="004B46F0"/>
    <w:rsid w:val="004D4979"/>
    <w:rsid w:val="00501639"/>
    <w:rsid w:val="00506178"/>
    <w:rsid w:val="00520E3F"/>
    <w:rsid w:val="005310E4"/>
    <w:rsid w:val="005633BB"/>
    <w:rsid w:val="00566202"/>
    <w:rsid w:val="005708BF"/>
    <w:rsid w:val="005758DF"/>
    <w:rsid w:val="005C5074"/>
    <w:rsid w:val="006041A9"/>
    <w:rsid w:val="00612E59"/>
    <w:rsid w:val="00631702"/>
    <w:rsid w:val="0063566F"/>
    <w:rsid w:val="006530B4"/>
    <w:rsid w:val="006546C0"/>
    <w:rsid w:val="0069696B"/>
    <w:rsid w:val="006E37BC"/>
    <w:rsid w:val="006F03CF"/>
    <w:rsid w:val="00754A8F"/>
    <w:rsid w:val="007711DD"/>
    <w:rsid w:val="007A6238"/>
    <w:rsid w:val="00803B01"/>
    <w:rsid w:val="008249BB"/>
    <w:rsid w:val="00834D18"/>
    <w:rsid w:val="00864CEB"/>
    <w:rsid w:val="008934A8"/>
    <w:rsid w:val="008B2A43"/>
    <w:rsid w:val="008E56F7"/>
    <w:rsid w:val="009066C3"/>
    <w:rsid w:val="00922E73"/>
    <w:rsid w:val="00927BB8"/>
    <w:rsid w:val="0093082C"/>
    <w:rsid w:val="009B096A"/>
    <w:rsid w:val="009D0985"/>
    <w:rsid w:val="009F3735"/>
    <w:rsid w:val="00A31782"/>
    <w:rsid w:val="00A76D6A"/>
    <w:rsid w:val="00A817C6"/>
    <w:rsid w:val="00A86147"/>
    <w:rsid w:val="00AE6C2C"/>
    <w:rsid w:val="00AF2BAD"/>
    <w:rsid w:val="00B01870"/>
    <w:rsid w:val="00B23567"/>
    <w:rsid w:val="00B379A4"/>
    <w:rsid w:val="00B41EB8"/>
    <w:rsid w:val="00B43493"/>
    <w:rsid w:val="00B7025B"/>
    <w:rsid w:val="00B8659C"/>
    <w:rsid w:val="00BB0AE8"/>
    <w:rsid w:val="00BD3C00"/>
    <w:rsid w:val="00C32312"/>
    <w:rsid w:val="00C44A8A"/>
    <w:rsid w:val="00C81078"/>
    <w:rsid w:val="00CF4290"/>
    <w:rsid w:val="00D06B85"/>
    <w:rsid w:val="00D27600"/>
    <w:rsid w:val="00DD78E4"/>
    <w:rsid w:val="00DF0398"/>
    <w:rsid w:val="00E4567B"/>
    <w:rsid w:val="00E85FF9"/>
    <w:rsid w:val="00E973B6"/>
    <w:rsid w:val="00EE1B73"/>
    <w:rsid w:val="00F129FD"/>
    <w:rsid w:val="00F15B79"/>
    <w:rsid w:val="00F34357"/>
    <w:rsid w:val="00F52B3A"/>
    <w:rsid w:val="00F83646"/>
    <w:rsid w:val="00FA3A1B"/>
    <w:rsid w:val="00FA7359"/>
    <w:rsid w:val="00FD7482"/>
    <w:rsid w:val="00FE143B"/>
    <w:rsid w:val="00FE3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8EEE"/>
  <w15:chartTrackingRefBased/>
  <w15:docId w15:val="{C174FDC4-C9B6-429D-A4CF-A961B86C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7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7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7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7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7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7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7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7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7C6"/>
    <w:rPr>
      <w:rFonts w:eastAsiaTheme="majorEastAsia" w:cstheme="majorBidi"/>
      <w:color w:val="272727" w:themeColor="text1" w:themeTint="D8"/>
    </w:rPr>
  </w:style>
  <w:style w:type="paragraph" w:styleId="Title">
    <w:name w:val="Title"/>
    <w:basedOn w:val="Normal"/>
    <w:next w:val="Normal"/>
    <w:link w:val="TitleChar"/>
    <w:uiPriority w:val="10"/>
    <w:qFormat/>
    <w:rsid w:val="00A81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7C6"/>
    <w:pPr>
      <w:spacing w:before="160"/>
      <w:jc w:val="center"/>
    </w:pPr>
    <w:rPr>
      <w:i/>
      <w:iCs/>
      <w:color w:val="404040" w:themeColor="text1" w:themeTint="BF"/>
    </w:rPr>
  </w:style>
  <w:style w:type="character" w:customStyle="1" w:styleId="QuoteChar">
    <w:name w:val="Quote Char"/>
    <w:basedOn w:val="DefaultParagraphFont"/>
    <w:link w:val="Quote"/>
    <w:uiPriority w:val="29"/>
    <w:rsid w:val="00A817C6"/>
    <w:rPr>
      <w:i/>
      <w:iCs/>
      <w:color w:val="404040" w:themeColor="text1" w:themeTint="BF"/>
    </w:rPr>
  </w:style>
  <w:style w:type="paragraph" w:styleId="ListParagraph">
    <w:name w:val="List Paragraph"/>
    <w:basedOn w:val="Normal"/>
    <w:uiPriority w:val="34"/>
    <w:qFormat/>
    <w:rsid w:val="00A817C6"/>
    <w:pPr>
      <w:ind w:left="720"/>
      <w:contextualSpacing/>
    </w:pPr>
  </w:style>
  <w:style w:type="character" w:styleId="IntenseEmphasis">
    <w:name w:val="Intense Emphasis"/>
    <w:basedOn w:val="DefaultParagraphFont"/>
    <w:uiPriority w:val="21"/>
    <w:qFormat/>
    <w:rsid w:val="00A817C6"/>
    <w:rPr>
      <w:i/>
      <w:iCs/>
      <w:color w:val="0F4761" w:themeColor="accent1" w:themeShade="BF"/>
    </w:rPr>
  </w:style>
  <w:style w:type="paragraph" w:styleId="IntenseQuote">
    <w:name w:val="Intense Quote"/>
    <w:basedOn w:val="Normal"/>
    <w:next w:val="Normal"/>
    <w:link w:val="IntenseQuoteChar"/>
    <w:uiPriority w:val="30"/>
    <w:qFormat/>
    <w:rsid w:val="00A81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7C6"/>
    <w:rPr>
      <w:i/>
      <w:iCs/>
      <w:color w:val="0F4761" w:themeColor="accent1" w:themeShade="BF"/>
    </w:rPr>
  </w:style>
  <w:style w:type="character" w:styleId="IntenseReference">
    <w:name w:val="Intense Reference"/>
    <w:basedOn w:val="DefaultParagraphFont"/>
    <w:uiPriority w:val="32"/>
    <w:qFormat/>
    <w:rsid w:val="00A817C6"/>
    <w:rPr>
      <w:b/>
      <w:bCs/>
      <w:smallCaps/>
      <w:color w:val="0F4761" w:themeColor="accent1" w:themeShade="BF"/>
      <w:spacing w:val="5"/>
    </w:rPr>
  </w:style>
  <w:style w:type="character" w:styleId="Hyperlink">
    <w:name w:val="Hyperlink"/>
    <w:basedOn w:val="DefaultParagraphFont"/>
    <w:uiPriority w:val="99"/>
    <w:unhideWhenUsed/>
    <w:rsid w:val="00A817C6"/>
    <w:rPr>
      <w:color w:val="467886" w:themeColor="hyperlink"/>
      <w:u w:val="single"/>
    </w:rPr>
  </w:style>
  <w:style w:type="character" w:styleId="UnresolvedMention">
    <w:name w:val="Unresolved Mention"/>
    <w:basedOn w:val="DefaultParagraphFont"/>
    <w:uiPriority w:val="99"/>
    <w:semiHidden/>
    <w:unhideWhenUsed/>
    <w:rsid w:val="00A817C6"/>
    <w:rPr>
      <w:color w:val="605E5C"/>
      <w:shd w:val="clear" w:color="auto" w:fill="E1DFDD"/>
    </w:rPr>
  </w:style>
  <w:style w:type="character" w:styleId="CommentReference">
    <w:name w:val="annotation reference"/>
    <w:basedOn w:val="DefaultParagraphFont"/>
    <w:uiPriority w:val="99"/>
    <w:semiHidden/>
    <w:unhideWhenUsed/>
    <w:rsid w:val="00C32312"/>
    <w:rPr>
      <w:sz w:val="16"/>
      <w:szCs w:val="16"/>
    </w:rPr>
  </w:style>
  <w:style w:type="paragraph" w:styleId="CommentText">
    <w:name w:val="annotation text"/>
    <w:basedOn w:val="Normal"/>
    <w:link w:val="CommentTextChar"/>
    <w:uiPriority w:val="99"/>
    <w:unhideWhenUsed/>
    <w:rsid w:val="00C32312"/>
    <w:pPr>
      <w:spacing w:line="240" w:lineRule="auto"/>
    </w:pPr>
    <w:rPr>
      <w:sz w:val="20"/>
      <w:szCs w:val="20"/>
    </w:rPr>
  </w:style>
  <w:style w:type="character" w:customStyle="1" w:styleId="CommentTextChar">
    <w:name w:val="Comment Text Char"/>
    <w:basedOn w:val="DefaultParagraphFont"/>
    <w:link w:val="CommentText"/>
    <w:uiPriority w:val="99"/>
    <w:rsid w:val="00C32312"/>
    <w:rPr>
      <w:sz w:val="20"/>
      <w:szCs w:val="20"/>
    </w:rPr>
  </w:style>
  <w:style w:type="paragraph" w:styleId="CommentSubject">
    <w:name w:val="annotation subject"/>
    <w:basedOn w:val="CommentText"/>
    <w:next w:val="CommentText"/>
    <w:link w:val="CommentSubjectChar"/>
    <w:uiPriority w:val="99"/>
    <w:semiHidden/>
    <w:unhideWhenUsed/>
    <w:rsid w:val="00C32312"/>
    <w:rPr>
      <w:b/>
      <w:bCs/>
    </w:rPr>
  </w:style>
  <w:style w:type="character" w:customStyle="1" w:styleId="CommentSubjectChar">
    <w:name w:val="Comment Subject Char"/>
    <w:basedOn w:val="CommentTextChar"/>
    <w:link w:val="CommentSubject"/>
    <w:uiPriority w:val="99"/>
    <w:semiHidden/>
    <w:rsid w:val="00C32312"/>
    <w:rPr>
      <w:b/>
      <w:bCs/>
      <w:sz w:val="20"/>
      <w:szCs w:val="20"/>
    </w:rPr>
  </w:style>
  <w:style w:type="character" w:customStyle="1" w:styleId="JVL-Amend-SS-Lvl-4Char">
    <w:name w:val="J.  VL-Amend-SS-Lvl-4 Char"/>
    <w:basedOn w:val="DefaultParagraphFont"/>
    <w:link w:val="JVL-Amend-SS-Lvl-4"/>
    <w:locked/>
    <w:rsid w:val="004D4979"/>
    <w:rPr>
      <w:rFonts w:ascii="Arial" w:hAnsi="Arial" w:cs="Arial"/>
      <w:color w:val="000000"/>
    </w:rPr>
  </w:style>
  <w:style w:type="paragraph" w:customStyle="1" w:styleId="JVL-Amend-SS-Lvl-4">
    <w:name w:val="J.  VL-Amend-SS-Lvl-4"/>
    <w:basedOn w:val="Normal"/>
    <w:link w:val="JVL-Amend-SS-Lvl-4Char"/>
    <w:qFormat/>
    <w:rsid w:val="004D4979"/>
    <w:pPr>
      <w:numPr>
        <w:ilvl w:val="3"/>
        <w:numId w:val="17"/>
      </w:numPr>
      <w:spacing w:before="120" w:after="0" w:line="240" w:lineRule="auto"/>
      <w:jc w:val="both"/>
    </w:pPr>
    <w:rPr>
      <w:rFonts w:ascii="Arial" w:hAnsi="Arial" w:cs="Arial"/>
      <w:color w:val="000000"/>
    </w:rPr>
  </w:style>
  <w:style w:type="character" w:customStyle="1" w:styleId="FVL-Amend-BodyChar">
    <w:name w:val="F.  VL-Amend-Body Char"/>
    <w:basedOn w:val="DefaultParagraphFont"/>
    <w:link w:val="FVL-Amend-Body"/>
    <w:locked/>
    <w:rsid w:val="004D4979"/>
    <w:rPr>
      <w:rFonts w:ascii="Arial" w:eastAsia="MS Mincho" w:hAnsi="Arial" w:cs="Arial"/>
      <w:color w:val="000000"/>
    </w:rPr>
  </w:style>
  <w:style w:type="paragraph" w:customStyle="1" w:styleId="FVL-Amend-Body">
    <w:name w:val="F.  VL-Amend-Body"/>
    <w:basedOn w:val="Normal"/>
    <w:link w:val="FVL-Amend-BodyChar"/>
    <w:qFormat/>
    <w:rsid w:val="004D4979"/>
    <w:pPr>
      <w:spacing w:before="120" w:after="0" w:line="240" w:lineRule="auto"/>
      <w:jc w:val="both"/>
    </w:pPr>
    <w:rPr>
      <w:rFonts w:ascii="Arial" w:eastAsia="MS Mincho" w:hAnsi="Arial" w:cs="Arial"/>
      <w:color w:val="000000"/>
    </w:rPr>
  </w:style>
  <w:style w:type="character" w:customStyle="1" w:styleId="GVL-Amend-SS-Lvl-1-TitleChar">
    <w:name w:val="G.  VL-Amend-SS-Lvl-1-Title Char"/>
    <w:basedOn w:val="DefaultParagraphFont"/>
    <w:link w:val="GVL-Amend-SS-Lvl-1-Title"/>
    <w:locked/>
    <w:rsid w:val="004D4979"/>
    <w:rPr>
      <w:rFonts w:ascii="Arial" w:eastAsia="MS Mincho" w:hAnsi="Arial" w:cs="Arial"/>
      <w:b/>
      <w:i/>
      <w:sz w:val="26"/>
      <w:szCs w:val="26"/>
    </w:rPr>
  </w:style>
  <w:style w:type="paragraph" w:customStyle="1" w:styleId="GVL-Amend-SS-Lvl-1-Title">
    <w:name w:val="G.  VL-Amend-SS-Lvl-1-Title"/>
    <w:link w:val="GVL-Amend-SS-Lvl-1-TitleChar"/>
    <w:qFormat/>
    <w:rsid w:val="004D4979"/>
    <w:pPr>
      <w:numPr>
        <w:numId w:val="17"/>
      </w:numPr>
      <w:spacing w:before="360" w:after="0" w:line="240" w:lineRule="auto"/>
      <w:outlineLvl w:val="0"/>
    </w:pPr>
    <w:rPr>
      <w:rFonts w:ascii="Arial" w:eastAsia="MS Mincho" w:hAnsi="Arial" w:cs="Arial"/>
      <w:b/>
      <w:i/>
      <w:sz w:val="26"/>
      <w:szCs w:val="26"/>
    </w:rPr>
  </w:style>
  <w:style w:type="character" w:customStyle="1" w:styleId="HVL-Amend-SS-Lvl-2Char">
    <w:name w:val="H.  VL-Amend-SS-Lvl-2 Char"/>
    <w:basedOn w:val="DefaultParagraphFont"/>
    <w:link w:val="HVL-Amend-SS-Lvl-2"/>
    <w:locked/>
    <w:rsid w:val="004D4979"/>
    <w:rPr>
      <w:rFonts w:ascii="Arial" w:eastAsia="MS Mincho" w:hAnsi="Arial" w:cs="Arial"/>
      <w:color w:val="000000"/>
    </w:rPr>
  </w:style>
  <w:style w:type="paragraph" w:customStyle="1" w:styleId="HVL-Amend-SS-Lvl-2">
    <w:name w:val="H.  VL-Amend-SS-Lvl-2"/>
    <w:basedOn w:val="Normal"/>
    <w:link w:val="HVL-Amend-SS-Lvl-2Char"/>
    <w:qFormat/>
    <w:rsid w:val="004D4979"/>
    <w:pPr>
      <w:numPr>
        <w:ilvl w:val="1"/>
        <w:numId w:val="17"/>
      </w:numPr>
      <w:adjustRightInd w:val="0"/>
      <w:spacing w:before="120" w:after="0" w:line="240" w:lineRule="auto"/>
      <w:jc w:val="both"/>
      <w:outlineLvl w:val="1"/>
    </w:pPr>
    <w:rPr>
      <w:rFonts w:ascii="Arial" w:eastAsia="MS Mincho" w:hAnsi="Arial" w:cs="Arial"/>
      <w:color w:val="000000"/>
    </w:rPr>
  </w:style>
  <w:style w:type="character" w:customStyle="1" w:styleId="IVL-Amend-SS-Lvl-3Char">
    <w:name w:val="I.  VL-Amend-SS-Lvl-3 Char"/>
    <w:basedOn w:val="DefaultParagraphFont"/>
    <w:link w:val="IVL-Amend-SS-Lvl-3"/>
    <w:locked/>
    <w:rsid w:val="004D4979"/>
    <w:rPr>
      <w:rFonts w:ascii="Arial" w:eastAsia="MS Mincho" w:hAnsi="Arial" w:cs="Arial"/>
      <w:color w:val="000000"/>
    </w:rPr>
  </w:style>
  <w:style w:type="paragraph" w:customStyle="1" w:styleId="IVL-Amend-SS-Lvl-3">
    <w:name w:val="I.  VL-Amend-SS-Lvl-3"/>
    <w:basedOn w:val="Normal"/>
    <w:link w:val="IVL-Amend-SS-Lvl-3Char"/>
    <w:qFormat/>
    <w:rsid w:val="004D4979"/>
    <w:pPr>
      <w:numPr>
        <w:ilvl w:val="2"/>
        <w:numId w:val="17"/>
      </w:numPr>
      <w:adjustRightInd w:val="0"/>
      <w:spacing w:before="120" w:after="0" w:line="240" w:lineRule="auto"/>
      <w:jc w:val="both"/>
      <w:outlineLvl w:val="2"/>
    </w:pPr>
    <w:rPr>
      <w:rFonts w:ascii="Arial" w:eastAsia="MS Mincho" w:hAnsi="Arial" w:cs="Arial"/>
      <w:color w:val="000000"/>
    </w:rPr>
  </w:style>
  <w:style w:type="character" w:customStyle="1" w:styleId="I1VL-Amend-SS-Lvl-3-BodyChar">
    <w:name w:val="I.1  VL-Amend-SS-Lvl-3-Body Char"/>
    <w:basedOn w:val="DefaultParagraphFont"/>
    <w:link w:val="I1VL-Amend-SS-Lvl-3-Body"/>
    <w:locked/>
    <w:rsid w:val="004D4979"/>
    <w:rPr>
      <w:rFonts w:ascii="Arial" w:hAnsi="Arial" w:cs="Arial"/>
      <w:color w:val="000000"/>
    </w:rPr>
  </w:style>
  <w:style w:type="paragraph" w:customStyle="1" w:styleId="I1VL-Amend-SS-Lvl-3-Body">
    <w:name w:val="I.1  VL-Amend-SS-Lvl-3-Body"/>
    <w:basedOn w:val="Normal"/>
    <w:link w:val="I1VL-Amend-SS-Lvl-3-BodyChar"/>
    <w:qFormat/>
    <w:rsid w:val="004D4979"/>
    <w:pPr>
      <w:spacing w:before="120" w:after="240" w:line="240" w:lineRule="auto"/>
      <w:ind w:left="1440"/>
      <w:jc w:val="both"/>
    </w:pPr>
    <w:rPr>
      <w:rFonts w:ascii="Arial" w:hAnsi="Arial" w:cs="Arial"/>
      <w:color w:val="000000"/>
    </w:rPr>
  </w:style>
  <w:style w:type="paragraph" w:customStyle="1" w:styleId="KVL-Amend-SS-Lvl-5">
    <w:name w:val="K.  VL-Amend-SS-Lvl-5"/>
    <w:basedOn w:val="JVL-Amend-SS-Lvl-4"/>
    <w:qFormat/>
    <w:rsid w:val="004D4979"/>
    <w:pPr>
      <w:numPr>
        <w:ilvl w:val="4"/>
      </w:numPr>
      <w:tabs>
        <w:tab w:val="clear" w:pos="2160"/>
        <w:tab w:val="num" w:pos="360"/>
        <w:tab w:val="num" w:pos="3600"/>
      </w:tabs>
      <w:ind w:left="3600"/>
    </w:pPr>
  </w:style>
  <w:style w:type="character" w:styleId="FollowedHyperlink">
    <w:name w:val="FollowedHyperlink"/>
    <w:basedOn w:val="DefaultParagraphFont"/>
    <w:uiPriority w:val="99"/>
    <w:semiHidden/>
    <w:unhideWhenUsed/>
    <w:rsid w:val="004D4979"/>
    <w:rPr>
      <w:color w:val="96607D" w:themeColor="followedHyperlink"/>
      <w:u w:val="single"/>
    </w:rPr>
  </w:style>
  <w:style w:type="paragraph" w:styleId="Header">
    <w:name w:val="header"/>
    <w:basedOn w:val="Normal"/>
    <w:link w:val="HeaderChar"/>
    <w:uiPriority w:val="99"/>
    <w:unhideWhenUsed/>
    <w:rsid w:val="00824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9BB"/>
  </w:style>
  <w:style w:type="paragraph" w:styleId="Footer">
    <w:name w:val="footer"/>
    <w:basedOn w:val="Normal"/>
    <w:link w:val="FooterChar"/>
    <w:uiPriority w:val="99"/>
    <w:unhideWhenUsed/>
    <w:rsid w:val="00824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9BB"/>
  </w:style>
  <w:style w:type="paragraph" w:styleId="Revision">
    <w:name w:val="Revision"/>
    <w:hidden/>
    <w:uiPriority w:val="99"/>
    <w:semiHidden/>
    <w:rsid w:val="001C39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docs.microsoft.com/en-us/compliance/regulatory/offering-hipaa-hitec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ka.ms/FastTrackBAA%20"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97"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D553E8-939E-4CC9-9A3A-B93B55B1668C}">
  <we:reference id="0d6353ca-a200-41d1-903a-6af75a29609a" version="1.7.0.0" store="EXCatalog" storeType="EXCatalog"/>
  <we:alternateReferences>
    <we:reference id="WA200004774" version="1.7.0.0" store="en-CA" storeType="OMEX"/>
  </we:alternateReferences>
  <we:properties>
    <we:property name="documentId" value="&quot;140dc107-7eda-442f-82a7-d43497c1f9dd&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11</Pages>
  <Words>4311</Words>
  <Characters>24574</Characters>
  <Application>Microsoft Office Word</Application>
  <DocSecurity>0</DocSecurity>
  <Lines>204</Lines>
  <Paragraphs>57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CareTracker AI Services Terms of Use</vt:lpstr>
    </vt:vector>
  </TitlesOfParts>
  <Company/>
  <LinksUpToDate>false</LinksUpToDate>
  <CharactersWithSpaces>28828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Williams</dc:creator>
  <cp:keywords/>
  <dc:description/>
  <cp:lastModifiedBy>Jack Williams</cp:lastModifiedBy>
  <cp:revision>10</cp:revision>
  <dcterms:created xsi:type="dcterms:W3CDTF">2026-04-24T14:18:00Z</dcterms:created>
  <dcterms:modified xsi:type="dcterms:W3CDTF">2026-05-12T18:08:00Z</dcterms:modified>
</cp:coreProperties>
</file>